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4E" w:rsidRDefault="00635D52">
      <w:pPr>
        <w:spacing w:after="120" w:line="276" w:lineRule="auto"/>
        <w:rPr>
          <w:rFonts w:ascii="Times New Roman" w:eastAsia="Times New Roman" w:hAnsi="Times New Roman" w:cs="Times New Roman"/>
          <w:b/>
          <w:color w:val="000000"/>
        </w:rPr>
      </w:pPr>
      <w:r>
        <w:rPr>
          <w:rFonts w:ascii="Times New Roman" w:eastAsia="Times New Roman" w:hAnsi="Times New Roman" w:cs="Times New Roman"/>
          <w:b/>
          <w:noProof/>
          <w:color w:val="000000"/>
        </w:rPr>
        <w:drawing>
          <wp:inline distT="0" distB="0" distL="0" distR="0">
            <wp:extent cx="5760720" cy="1224280"/>
            <wp:effectExtent l="0" t="0" r="0" b="0"/>
            <wp:docPr id="8327010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01078" name="Obraz 832701078"/>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1224280"/>
                    </a:xfrm>
                    <a:prstGeom prst="rect">
                      <a:avLst/>
                    </a:prstGeom>
                  </pic:spPr>
                </pic:pic>
              </a:graphicData>
            </a:graphic>
          </wp:inline>
        </w:drawing>
      </w:r>
    </w:p>
    <w:p w:rsidR="00824A4E" w:rsidRDefault="00824A4E">
      <w:pPr>
        <w:spacing w:after="0" w:line="276" w:lineRule="auto"/>
        <w:rPr>
          <w:rFonts w:ascii="Times New Roman" w:eastAsia="Times New Roman" w:hAnsi="Times New Roman" w:cs="Times New Roman"/>
          <w:b/>
          <w:color w:val="000000"/>
        </w:rPr>
      </w:pPr>
    </w:p>
    <w:p w:rsidR="00635D52" w:rsidRDefault="00635D52">
      <w:pPr>
        <w:spacing w:after="0" w:line="276" w:lineRule="auto"/>
        <w:rPr>
          <w:rFonts w:ascii="Times New Roman" w:eastAsia="Times New Roman" w:hAnsi="Times New Roman" w:cs="Times New Roman"/>
          <w:b/>
          <w:color w:val="000000"/>
        </w:rPr>
      </w:pPr>
    </w:p>
    <w:p w:rsidR="00824A4E" w:rsidRDefault="0065053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REGULAMIN NABORU WNIOSKÓW O PRZYZNANIE POMOCY </w:t>
      </w:r>
    </w:p>
    <w:p w:rsidR="00824A4E" w:rsidRDefault="0065053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 ZAKRESIE</w:t>
      </w:r>
    </w:p>
    <w:p w:rsidR="00824A4E" w:rsidRDefault="0065053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KSZTAŁTOWANIE ŚWIADOMOŚCI OBYWATELSKIEJ </w:t>
      </w:r>
    </w:p>
    <w:p w:rsidR="00824A4E" w:rsidRDefault="00650535">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sidR="00C36CE5">
        <w:rPr>
          <w:rFonts w:ascii="Times New Roman" w:eastAsia="Times New Roman" w:hAnsi="Times New Roman" w:cs="Times New Roman"/>
          <w:sz w:val="28"/>
          <w:szCs w:val="28"/>
        </w:rPr>
        <w:t>„Perły Czarnej Nidy”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rsidR="00635D52" w:rsidRPr="00635D52" w:rsidRDefault="00635D52">
      <w:pPr>
        <w:spacing w:after="120" w:line="276" w:lineRule="auto"/>
        <w:jc w:val="center"/>
        <w:rPr>
          <w:rFonts w:ascii="Times New Roman" w:eastAsia="Times New Roman" w:hAnsi="Times New Roman" w:cs="Times New Roman"/>
          <w:b/>
          <w:bCs/>
          <w:sz w:val="28"/>
          <w:szCs w:val="28"/>
        </w:rPr>
      </w:pPr>
      <w:r w:rsidRPr="00635D52">
        <w:rPr>
          <w:rFonts w:ascii="Times New Roman" w:eastAsia="Times New Roman" w:hAnsi="Times New Roman" w:cs="Times New Roman"/>
          <w:b/>
          <w:bCs/>
          <w:sz w:val="28"/>
          <w:szCs w:val="28"/>
        </w:rPr>
        <w:t>Przedsięwzięcie 1.1 Animowanie społeczności do wdrażania innowacji</w:t>
      </w:r>
    </w:p>
    <w:p w:rsidR="00635D52" w:rsidRDefault="00635D52">
      <w:pPr>
        <w:spacing w:after="120" w:line="276" w:lineRule="auto"/>
        <w:jc w:val="center"/>
        <w:rPr>
          <w:rFonts w:ascii="Times New Roman" w:eastAsia="Times New Roman" w:hAnsi="Times New Roman" w:cs="Times New Roman"/>
          <w:b/>
          <w:bCs/>
          <w:sz w:val="28"/>
          <w:szCs w:val="28"/>
        </w:rPr>
      </w:pPr>
      <w:r w:rsidRPr="00635D52">
        <w:rPr>
          <w:rFonts w:ascii="Times New Roman" w:eastAsia="Times New Roman" w:hAnsi="Times New Roman" w:cs="Times New Roman"/>
          <w:b/>
          <w:bCs/>
          <w:sz w:val="28"/>
          <w:szCs w:val="28"/>
        </w:rPr>
        <w:t>Nabór 1/2025</w:t>
      </w:r>
    </w:p>
    <w:p w:rsidR="00635D52" w:rsidRDefault="00635D52">
      <w:pPr>
        <w:spacing w:after="120" w:line="276" w:lineRule="auto"/>
        <w:jc w:val="center"/>
        <w:rPr>
          <w:rFonts w:ascii="Times New Roman" w:eastAsia="Times New Roman" w:hAnsi="Times New Roman" w:cs="Times New Roman"/>
          <w:b/>
          <w:bCs/>
          <w:sz w:val="28"/>
          <w:szCs w:val="28"/>
        </w:rPr>
      </w:pPr>
    </w:p>
    <w:p w:rsidR="00635D52" w:rsidRPr="00635D52" w:rsidRDefault="00635D52">
      <w:pPr>
        <w:spacing w:after="12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extent cx="1714500" cy="1732573"/>
            <wp:effectExtent l="0" t="0" r="0" b="1270"/>
            <wp:docPr id="71582919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29193" name="Obraz 715829193"/>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25512" cy="1743701"/>
                    </a:xfrm>
                    <a:prstGeom prst="rect">
                      <a:avLst/>
                    </a:prstGeom>
                  </pic:spPr>
                </pic:pic>
              </a:graphicData>
            </a:graphic>
          </wp:inline>
        </w:drawing>
      </w:r>
    </w:p>
    <w:p w:rsidR="00824A4E" w:rsidRDefault="00650535">
      <w:pPr>
        <w:spacing w:after="120" w:line="276" w:lineRule="auto"/>
        <w:rPr>
          <w:rFonts w:ascii="Times New Roman" w:eastAsia="Times New Roman" w:hAnsi="Times New Roman" w:cs="Times New Roman"/>
        </w:rPr>
      </w:pPr>
      <w:bookmarkStart w:id="1" w:name="_heading=h.yylk6vr2pq45" w:colFirst="0" w:colLast="0"/>
      <w:bookmarkEnd w:id="1"/>
      <w:r>
        <w:br w:type="page"/>
      </w:r>
    </w:p>
    <w:p w:rsidR="00824A4E" w:rsidRDefault="00650535">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rsidR="00824A4E" w:rsidRDefault="00824A4E">
      <w:pPr>
        <w:keepNext/>
        <w:keepLines/>
        <w:pBdr>
          <w:top w:val="nil"/>
          <w:left w:val="nil"/>
          <w:bottom w:val="nil"/>
          <w:right w:val="nil"/>
          <w:between w:val="nil"/>
        </w:pBdr>
        <w:spacing w:after="120" w:line="276" w:lineRule="auto"/>
        <w:rPr>
          <w:rFonts w:ascii="Times New Roman" w:eastAsia="Times New Roman" w:hAnsi="Times New Roman" w:cs="Times New Roman"/>
          <w:color w:val="2F5496"/>
          <w:sz w:val="32"/>
          <w:szCs w:val="32"/>
        </w:rPr>
      </w:pPr>
    </w:p>
    <w:sdt>
      <w:sdtPr>
        <w:rPr>
          <w:rFonts w:ascii="Calibri" w:eastAsia="Calibri" w:hAnsi="Calibri" w:cs="Calibri"/>
          <w:color w:val="auto"/>
          <w:sz w:val="22"/>
          <w:szCs w:val="22"/>
        </w:rPr>
        <w:id w:val="-1870128193"/>
        <w:docPartObj>
          <w:docPartGallery w:val="Table of Contents"/>
          <w:docPartUnique/>
        </w:docPartObj>
      </w:sdtPr>
      <w:sdtEndPr>
        <w:rPr>
          <w:b/>
          <w:bCs/>
        </w:rPr>
      </w:sdtEndPr>
      <w:sdtContent>
        <w:p w:rsidR="00875723" w:rsidRDefault="00875723">
          <w:pPr>
            <w:pStyle w:val="Nagwekspisutreci"/>
          </w:pPr>
          <w:r>
            <w:t>Spis treści</w:t>
          </w:r>
        </w:p>
        <w:p w:rsidR="00875723" w:rsidRDefault="006E001D">
          <w:pPr>
            <w:pStyle w:val="Spistreci1"/>
            <w:rPr>
              <w:rFonts w:asciiTheme="minorHAnsi" w:eastAsiaTheme="minorEastAsia" w:hAnsiTheme="minorHAnsi" w:cstheme="minorBidi"/>
              <w:noProof/>
            </w:rPr>
          </w:pPr>
          <w:r>
            <w:rPr>
              <w:b/>
              <w:bCs/>
            </w:rPr>
            <w:fldChar w:fldCharType="begin"/>
          </w:r>
          <w:r w:rsidR="00875723">
            <w:rPr>
              <w:b/>
              <w:bCs/>
            </w:rPr>
            <w:instrText xml:space="preserve"> TOC \o "1-3" \h \z \u </w:instrText>
          </w:r>
          <w:r>
            <w:rPr>
              <w:b/>
              <w:bCs/>
            </w:rPr>
            <w:fldChar w:fldCharType="separate"/>
          </w:r>
          <w:hyperlink w:anchor="_Toc207175181" w:history="1">
            <w:r w:rsidR="00875723" w:rsidRPr="00956AC9">
              <w:rPr>
                <w:rStyle w:val="Hipercze"/>
                <w:rFonts w:ascii="Times New Roman" w:eastAsia="Times New Roman" w:hAnsi="Times New Roman" w:cs="Times New Roman"/>
                <w:b/>
                <w:noProof/>
              </w:rPr>
              <w:t>§ 1. Słownik pojęć i wykaz skrótów</w:t>
            </w:r>
            <w:r w:rsidR="00875723">
              <w:rPr>
                <w:noProof/>
                <w:webHidden/>
              </w:rPr>
              <w:tab/>
            </w:r>
            <w:r>
              <w:rPr>
                <w:noProof/>
                <w:webHidden/>
              </w:rPr>
              <w:fldChar w:fldCharType="begin"/>
            </w:r>
            <w:r w:rsidR="00875723">
              <w:rPr>
                <w:noProof/>
                <w:webHidden/>
              </w:rPr>
              <w:instrText xml:space="preserve"> PAGEREF _Toc207175181 \h </w:instrText>
            </w:r>
            <w:r>
              <w:rPr>
                <w:noProof/>
                <w:webHidden/>
              </w:rPr>
            </w:r>
            <w:r>
              <w:rPr>
                <w:noProof/>
                <w:webHidden/>
              </w:rPr>
              <w:fldChar w:fldCharType="separate"/>
            </w:r>
            <w:r w:rsidR="00875723">
              <w:rPr>
                <w:noProof/>
                <w:webHidden/>
              </w:rPr>
              <w:t>3</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82" w:history="1">
            <w:r w:rsidR="00875723" w:rsidRPr="00956AC9">
              <w:rPr>
                <w:rStyle w:val="Hipercze"/>
                <w:rFonts w:ascii="Times New Roman" w:eastAsia="Times New Roman" w:hAnsi="Times New Roman" w:cs="Times New Roman"/>
                <w:b/>
                <w:noProof/>
              </w:rPr>
              <w:t>§ 2. Postanowienia ogólne dotyczące naboru wniosków</w:t>
            </w:r>
            <w:r w:rsidR="00875723">
              <w:rPr>
                <w:noProof/>
                <w:webHidden/>
              </w:rPr>
              <w:tab/>
            </w:r>
            <w:r>
              <w:rPr>
                <w:noProof/>
                <w:webHidden/>
              </w:rPr>
              <w:fldChar w:fldCharType="begin"/>
            </w:r>
            <w:r w:rsidR="00875723">
              <w:rPr>
                <w:noProof/>
                <w:webHidden/>
              </w:rPr>
              <w:instrText xml:space="preserve"> PAGEREF _Toc207175182 \h </w:instrText>
            </w:r>
            <w:r>
              <w:rPr>
                <w:noProof/>
                <w:webHidden/>
              </w:rPr>
            </w:r>
            <w:r>
              <w:rPr>
                <w:noProof/>
                <w:webHidden/>
              </w:rPr>
              <w:fldChar w:fldCharType="separate"/>
            </w:r>
            <w:r w:rsidR="00875723">
              <w:rPr>
                <w:noProof/>
                <w:webHidden/>
              </w:rPr>
              <w:t>5</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83" w:history="1">
            <w:r w:rsidR="00875723" w:rsidRPr="00956AC9">
              <w:rPr>
                <w:rStyle w:val="Hipercze"/>
                <w:rFonts w:ascii="Times New Roman" w:eastAsia="Times New Roman" w:hAnsi="Times New Roman" w:cs="Times New Roman"/>
                <w:b/>
                <w:noProof/>
              </w:rPr>
              <w:t>§ 3. Zakres pomocy na wdrażanie LSR, którego dotyczy nabór wniosków</w:t>
            </w:r>
            <w:r w:rsidR="00875723">
              <w:rPr>
                <w:noProof/>
                <w:webHidden/>
              </w:rPr>
              <w:tab/>
            </w:r>
            <w:r>
              <w:rPr>
                <w:noProof/>
                <w:webHidden/>
              </w:rPr>
              <w:fldChar w:fldCharType="begin"/>
            </w:r>
            <w:r w:rsidR="00875723">
              <w:rPr>
                <w:noProof/>
                <w:webHidden/>
              </w:rPr>
              <w:instrText xml:space="preserve"> PAGEREF _Toc207175183 \h </w:instrText>
            </w:r>
            <w:r>
              <w:rPr>
                <w:noProof/>
                <w:webHidden/>
              </w:rPr>
            </w:r>
            <w:r>
              <w:rPr>
                <w:noProof/>
                <w:webHidden/>
              </w:rPr>
              <w:fldChar w:fldCharType="separate"/>
            </w:r>
            <w:r w:rsidR="00875723">
              <w:rPr>
                <w:noProof/>
                <w:webHidden/>
              </w:rPr>
              <w:t>6</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84" w:history="1">
            <w:r w:rsidR="00875723" w:rsidRPr="00956AC9">
              <w:rPr>
                <w:rStyle w:val="Hipercze"/>
                <w:rFonts w:ascii="Times New Roman" w:eastAsia="Times New Roman" w:hAnsi="Times New Roman" w:cs="Times New Roman"/>
                <w:b/>
                <w:noProof/>
              </w:rPr>
              <w:t>§ 4. Limit środków przeznaczonych na przyznanie pomocy w ramach naboru wniosków</w:t>
            </w:r>
            <w:r w:rsidR="00875723">
              <w:rPr>
                <w:noProof/>
                <w:webHidden/>
              </w:rPr>
              <w:tab/>
            </w:r>
            <w:r>
              <w:rPr>
                <w:noProof/>
                <w:webHidden/>
              </w:rPr>
              <w:fldChar w:fldCharType="begin"/>
            </w:r>
            <w:r w:rsidR="00875723">
              <w:rPr>
                <w:noProof/>
                <w:webHidden/>
              </w:rPr>
              <w:instrText xml:space="preserve"> PAGEREF _Toc207175184 \h </w:instrText>
            </w:r>
            <w:r>
              <w:rPr>
                <w:noProof/>
                <w:webHidden/>
              </w:rPr>
            </w:r>
            <w:r>
              <w:rPr>
                <w:noProof/>
                <w:webHidden/>
              </w:rPr>
              <w:fldChar w:fldCharType="separate"/>
            </w:r>
            <w:r w:rsidR="00875723">
              <w:rPr>
                <w:noProof/>
                <w:webHidden/>
              </w:rPr>
              <w:t>7</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85" w:history="1">
            <w:r w:rsidR="00875723" w:rsidRPr="00956AC9">
              <w:rPr>
                <w:rStyle w:val="Hipercze"/>
                <w:rFonts w:ascii="Times New Roman" w:eastAsia="Times New Roman" w:hAnsi="Times New Roman" w:cs="Times New Roman"/>
                <w:b/>
                <w:noProof/>
              </w:rPr>
              <w:t>§ 5. Forma pomocy, maksymalny dopuszczalny poziom pomocy oraz minimalna i maksymalna kwota pomocy</w:t>
            </w:r>
            <w:r w:rsidR="00875723">
              <w:rPr>
                <w:noProof/>
                <w:webHidden/>
              </w:rPr>
              <w:tab/>
            </w:r>
            <w:r>
              <w:rPr>
                <w:noProof/>
                <w:webHidden/>
              </w:rPr>
              <w:fldChar w:fldCharType="begin"/>
            </w:r>
            <w:r w:rsidR="00875723">
              <w:rPr>
                <w:noProof/>
                <w:webHidden/>
              </w:rPr>
              <w:instrText xml:space="preserve"> PAGEREF _Toc207175185 \h </w:instrText>
            </w:r>
            <w:r>
              <w:rPr>
                <w:noProof/>
                <w:webHidden/>
              </w:rPr>
            </w:r>
            <w:r>
              <w:rPr>
                <w:noProof/>
                <w:webHidden/>
              </w:rPr>
              <w:fldChar w:fldCharType="separate"/>
            </w:r>
            <w:r w:rsidR="00875723">
              <w:rPr>
                <w:noProof/>
                <w:webHidden/>
              </w:rPr>
              <w:t>7</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86" w:history="1">
            <w:r w:rsidR="00875723" w:rsidRPr="00956AC9">
              <w:rPr>
                <w:rStyle w:val="Hipercze"/>
                <w:rFonts w:ascii="Times New Roman" w:eastAsia="Times New Roman" w:hAnsi="Times New Roman" w:cs="Times New Roman"/>
                <w:b/>
                <w:noProof/>
              </w:rPr>
              <w:t>§ 6. Warunki przyznania pomocy</w:t>
            </w:r>
            <w:r w:rsidR="00875723">
              <w:rPr>
                <w:noProof/>
                <w:webHidden/>
              </w:rPr>
              <w:tab/>
            </w:r>
            <w:r>
              <w:rPr>
                <w:noProof/>
                <w:webHidden/>
              </w:rPr>
              <w:fldChar w:fldCharType="begin"/>
            </w:r>
            <w:r w:rsidR="00875723">
              <w:rPr>
                <w:noProof/>
                <w:webHidden/>
              </w:rPr>
              <w:instrText xml:space="preserve"> PAGEREF _Toc207175186 \h </w:instrText>
            </w:r>
            <w:r>
              <w:rPr>
                <w:noProof/>
                <w:webHidden/>
              </w:rPr>
            </w:r>
            <w:r>
              <w:rPr>
                <w:noProof/>
                <w:webHidden/>
              </w:rPr>
              <w:fldChar w:fldCharType="separate"/>
            </w:r>
            <w:r w:rsidR="00875723">
              <w:rPr>
                <w:noProof/>
                <w:webHidden/>
              </w:rPr>
              <w:t>8</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87" w:history="1">
            <w:r w:rsidR="00875723" w:rsidRPr="00956AC9">
              <w:rPr>
                <w:rStyle w:val="Hipercze"/>
                <w:rFonts w:ascii="Times New Roman" w:eastAsia="Times New Roman" w:hAnsi="Times New Roman" w:cs="Times New Roman"/>
                <w:b/>
                <w:noProof/>
              </w:rPr>
              <w:t>§ 7. Kryteria wyboru operacji</w:t>
            </w:r>
            <w:r w:rsidR="00875723">
              <w:rPr>
                <w:noProof/>
                <w:webHidden/>
              </w:rPr>
              <w:tab/>
            </w:r>
            <w:r>
              <w:rPr>
                <w:noProof/>
                <w:webHidden/>
              </w:rPr>
              <w:fldChar w:fldCharType="begin"/>
            </w:r>
            <w:r w:rsidR="00875723">
              <w:rPr>
                <w:noProof/>
                <w:webHidden/>
              </w:rPr>
              <w:instrText xml:space="preserve"> PAGEREF _Toc207175187 \h </w:instrText>
            </w:r>
            <w:r>
              <w:rPr>
                <w:noProof/>
                <w:webHidden/>
              </w:rPr>
            </w:r>
            <w:r>
              <w:rPr>
                <w:noProof/>
                <w:webHidden/>
              </w:rPr>
              <w:fldChar w:fldCharType="separate"/>
            </w:r>
            <w:r w:rsidR="00875723">
              <w:rPr>
                <w:noProof/>
                <w:webHidden/>
              </w:rPr>
              <w:t>11</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88" w:history="1">
            <w:r w:rsidR="00875723" w:rsidRPr="00956AC9">
              <w:rPr>
                <w:rStyle w:val="Hipercze"/>
                <w:rFonts w:ascii="Times New Roman" w:eastAsia="Times New Roman" w:hAnsi="Times New Roman" w:cs="Times New Roman"/>
                <w:noProof/>
              </w:rPr>
              <w:t>W przypadku uzyskania jednakowej liczby punktów przez dwie lub więcej operacji, o kolejności na liście decyduje wcześniejsza data i godzina złożenia wniosku.</w:t>
            </w:r>
            <w:r w:rsidR="00875723">
              <w:rPr>
                <w:noProof/>
                <w:webHidden/>
              </w:rPr>
              <w:tab/>
            </w:r>
            <w:r>
              <w:rPr>
                <w:noProof/>
                <w:webHidden/>
              </w:rPr>
              <w:fldChar w:fldCharType="begin"/>
            </w:r>
            <w:r w:rsidR="00875723">
              <w:rPr>
                <w:noProof/>
                <w:webHidden/>
              </w:rPr>
              <w:instrText xml:space="preserve"> PAGEREF _Toc207175188 \h </w:instrText>
            </w:r>
            <w:r>
              <w:rPr>
                <w:noProof/>
                <w:webHidden/>
              </w:rPr>
            </w:r>
            <w:r>
              <w:rPr>
                <w:noProof/>
                <w:webHidden/>
              </w:rPr>
              <w:fldChar w:fldCharType="separate"/>
            </w:r>
            <w:r w:rsidR="00875723">
              <w:rPr>
                <w:noProof/>
                <w:webHidden/>
              </w:rPr>
              <w:t>13</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89" w:history="1">
            <w:r w:rsidR="00875723" w:rsidRPr="00956AC9">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00875723">
              <w:rPr>
                <w:noProof/>
                <w:webHidden/>
              </w:rPr>
              <w:tab/>
            </w:r>
            <w:r>
              <w:rPr>
                <w:noProof/>
                <w:webHidden/>
              </w:rPr>
              <w:fldChar w:fldCharType="begin"/>
            </w:r>
            <w:r w:rsidR="00875723">
              <w:rPr>
                <w:noProof/>
                <w:webHidden/>
              </w:rPr>
              <w:instrText xml:space="preserve"> PAGEREF _Toc207175189 \h </w:instrText>
            </w:r>
            <w:r>
              <w:rPr>
                <w:noProof/>
                <w:webHidden/>
              </w:rPr>
            </w:r>
            <w:r>
              <w:rPr>
                <w:noProof/>
                <w:webHidden/>
              </w:rPr>
              <w:fldChar w:fldCharType="separate"/>
            </w:r>
            <w:r w:rsidR="00875723">
              <w:rPr>
                <w:noProof/>
                <w:webHidden/>
              </w:rPr>
              <w:t>13</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90" w:history="1">
            <w:r w:rsidR="00875723" w:rsidRPr="00956AC9">
              <w:rPr>
                <w:rStyle w:val="Hipercze"/>
                <w:rFonts w:ascii="Times New Roman" w:eastAsia="Times New Roman" w:hAnsi="Times New Roman" w:cs="Times New Roman"/>
                <w:b/>
                <w:noProof/>
              </w:rPr>
              <w:t>§ 9. Termin składania WoPP w ramach niniejszego naboru</w:t>
            </w:r>
            <w:r w:rsidR="00875723">
              <w:rPr>
                <w:noProof/>
                <w:webHidden/>
              </w:rPr>
              <w:tab/>
            </w:r>
            <w:r>
              <w:rPr>
                <w:noProof/>
                <w:webHidden/>
              </w:rPr>
              <w:fldChar w:fldCharType="begin"/>
            </w:r>
            <w:r w:rsidR="00875723">
              <w:rPr>
                <w:noProof/>
                <w:webHidden/>
              </w:rPr>
              <w:instrText xml:space="preserve"> PAGEREF _Toc207175190 \h </w:instrText>
            </w:r>
            <w:r>
              <w:rPr>
                <w:noProof/>
                <w:webHidden/>
              </w:rPr>
            </w:r>
            <w:r>
              <w:rPr>
                <w:noProof/>
                <w:webHidden/>
              </w:rPr>
              <w:fldChar w:fldCharType="separate"/>
            </w:r>
            <w:r w:rsidR="00875723">
              <w:rPr>
                <w:noProof/>
                <w:webHidden/>
              </w:rPr>
              <w:t>16</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91" w:history="1">
            <w:r w:rsidR="00875723" w:rsidRPr="00956AC9">
              <w:rPr>
                <w:rStyle w:val="Hipercze"/>
                <w:rFonts w:ascii="Times New Roman" w:eastAsia="Times New Roman" w:hAnsi="Times New Roman" w:cs="Times New Roman"/>
                <w:b/>
                <w:noProof/>
              </w:rPr>
              <w:t>§ 10. Sposób i forma składania WoPP oraz informacja o dokumentach niezbędnych do przyznania pomocy</w:t>
            </w:r>
            <w:r w:rsidR="00875723">
              <w:rPr>
                <w:noProof/>
                <w:webHidden/>
              </w:rPr>
              <w:tab/>
            </w:r>
            <w:r>
              <w:rPr>
                <w:noProof/>
                <w:webHidden/>
              </w:rPr>
              <w:fldChar w:fldCharType="begin"/>
            </w:r>
            <w:r w:rsidR="00875723">
              <w:rPr>
                <w:noProof/>
                <w:webHidden/>
              </w:rPr>
              <w:instrText xml:space="preserve"> PAGEREF _Toc207175191 \h </w:instrText>
            </w:r>
            <w:r>
              <w:rPr>
                <w:noProof/>
                <w:webHidden/>
              </w:rPr>
            </w:r>
            <w:r>
              <w:rPr>
                <w:noProof/>
                <w:webHidden/>
              </w:rPr>
              <w:fldChar w:fldCharType="separate"/>
            </w:r>
            <w:r w:rsidR="00875723">
              <w:rPr>
                <w:noProof/>
                <w:webHidden/>
              </w:rPr>
              <w:t>16</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92" w:history="1">
            <w:r w:rsidR="00875723" w:rsidRPr="00956AC9">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00875723">
              <w:rPr>
                <w:noProof/>
                <w:webHidden/>
              </w:rPr>
              <w:tab/>
            </w:r>
            <w:r>
              <w:rPr>
                <w:noProof/>
                <w:webHidden/>
              </w:rPr>
              <w:fldChar w:fldCharType="begin"/>
            </w:r>
            <w:r w:rsidR="00875723">
              <w:rPr>
                <w:noProof/>
                <w:webHidden/>
              </w:rPr>
              <w:instrText xml:space="preserve"> PAGEREF _Toc207175192 \h </w:instrText>
            </w:r>
            <w:r>
              <w:rPr>
                <w:noProof/>
                <w:webHidden/>
              </w:rPr>
            </w:r>
            <w:r>
              <w:rPr>
                <w:noProof/>
                <w:webHidden/>
              </w:rPr>
              <w:fldChar w:fldCharType="separate"/>
            </w:r>
            <w:r w:rsidR="00875723">
              <w:rPr>
                <w:noProof/>
                <w:webHidden/>
              </w:rPr>
              <w:t>17</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93" w:history="1">
            <w:r w:rsidR="00875723" w:rsidRPr="00956AC9">
              <w:rPr>
                <w:rStyle w:val="Hipercze"/>
                <w:rFonts w:ascii="Times New Roman" w:eastAsia="Times New Roman" w:hAnsi="Times New Roman" w:cs="Times New Roman"/>
                <w:b/>
                <w:noProof/>
              </w:rPr>
              <w:t>§ 12. Sposób wymiany korespondencji między wnioskodawcą a LGD i SW</w:t>
            </w:r>
            <w:r w:rsidR="00875723">
              <w:rPr>
                <w:noProof/>
                <w:webHidden/>
              </w:rPr>
              <w:tab/>
            </w:r>
            <w:r>
              <w:rPr>
                <w:noProof/>
                <w:webHidden/>
              </w:rPr>
              <w:fldChar w:fldCharType="begin"/>
            </w:r>
            <w:r w:rsidR="00875723">
              <w:rPr>
                <w:noProof/>
                <w:webHidden/>
              </w:rPr>
              <w:instrText xml:space="preserve"> PAGEREF _Toc207175193 \h </w:instrText>
            </w:r>
            <w:r>
              <w:rPr>
                <w:noProof/>
                <w:webHidden/>
              </w:rPr>
            </w:r>
            <w:r>
              <w:rPr>
                <w:noProof/>
                <w:webHidden/>
              </w:rPr>
              <w:fldChar w:fldCharType="separate"/>
            </w:r>
            <w:r w:rsidR="00875723">
              <w:rPr>
                <w:noProof/>
                <w:webHidden/>
              </w:rPr>
              <w:t>19</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94" w:history="1">
            <w:r w:rsidR="00875723" w:rsidRPr="00956AC9">
              <w:rPr>
                <w:rStyle w:val="Hipercze"/>
                <w:rFonts w:ascii="Times New Roman" w:eastAsia="Times New Roman" w:hAnsi="Times New Roman" w:cs="Times New Roman"/>
                <w:b/>
                <w:noProof/>
              </w:rPr>
              <w:t xml:space="preserve">§ 13. </w:t>
            </w:r>
            <w:r w:rsidR="00875723" w:rsidRPr="00956AC9">
              <w:rPr>
                <w:rStyle w:val="Hipercze"/>
                <w:rFonts w:ascii="Times New Roman" w:hAnsi="Times New Roman" w:cs="Times New Roman"/>
                <w:b/>
                <w:noProof/>
              </w:rPr>
              <w:t>Czynności, które powinny zostać dokonane przed udzieleniem wsparcia na wdrażanie LSR, oraz termin ich dokonania</w:t>
            </w:r>
            <w:r w:rsidR="00875723">
              <w:rPr>
                <w:noProof/>
                <w:webHidden/>
              </w:rPr>
              <w:tab/>
            </w:r>
            <w:r>
              <w:rPr>
                <w:noProof/>
                <w:webHidden/>
              </w:rPr>
              <w:fldChar w:fldCharType="begin"/>
            </w:r>
            <w:r w:rsidR="00875723">
              <w:rPr>
                <w:noProof/>
                <w:webHidden/>
              </w:rPr>
              <w:instrText xml:space="preserve"> PAGEREF _Toc207175194 \h </w:instrText>
            </w:r>
            <w:r>
              <w:rPr>
                <w:noProof/>
                <w:webHidden/>
              </w:rPr>
            </w:r>
            <w:r>
              <w:rPr>
                <w:noProof/>
                <w:webHidden/>
              </w:rPr>
              <w:fldChar w:fldCharType="separate"/>
            </w:r>
            <w:r w:rsidR="00875723">
              <w:rPr>
                <w:noProof/>
                <w:webHidden/>
              </w:rPr>
              <w:t>21</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95" w:history="1">
            <w:r w:rsidR="00875723" w:rsidRPr="00956AC9">
              <w:rPr>
                <w:rStyle w:val="Hipercze"/>
                <w:rFonts w:ascii="Times New Roman" w:eastAsia="Times New Roman" w:hAnsi="Times New Roman" w:cs="Times New Roman"/>
                <w:b/>
                <w:noProof/>
              </w:rPr>
              <w:t>§ 14. Informacja o miejscu udostępnienia LSR, formularza WoPP oraz formularza UoPP</w:t>
            </w:r>
            <w:r w:rsidR="00875723">
              <w:rPr>
                <w:noProof/>
                <w:webHidden/>
              </w:rPr>
              <w:tab/>
            </w:r>
            <w:r>
              <w:rPr>
                <w:noProof/>
                <w:webHidden/>
              </w:rPr>
              <w:fldChar w:fldCharType="begin"/>
            </w:r>
            <w:r w:rsidR="00875723">
              <w:rPr>
                <w:noProof/>
                <w:webHidden/>
              </w:rPr>
              <w:instrText xml:space="preserve"> PAGEREF _Toc207175195 \h </w:instrText>
            </w:r>
            <w:r>
              <w:rPr>
                <w:noProof/>
                <w:webHidden/>
              </w:rPr>
            </w:r>
            <w:r>
              <w:rPr>
                <w:noProof/>
                <w:webHidden/>
              </w:rPr>
              <w:fldChar w:fldCharType="separate"/>
            </w:r>
            <w:r w:rsidR="00875723">
              <w:rPr>
                <w:noProof/>
                <w:webHidden/>
              </w:rPr>
              <w:t>21</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96" w:history="1">
            <w:r w:rsidR="00875723" w:rsidRPr="00956AC9">
              <w:rPr>
                <w:rStyle w:val="Hipercze"/>
                <w:rFonts w:ascii="Times New Roman" w:eastAsia="Times New Roman" w:hAnsi="Times New Roman" w:cs="Times New Roman"/>
                <w:b/>
                <w:noProof/>
              </w:rPr>
              <w:t>§ 15. Informacja o środkach zaskarżenia przysługujących wnioskodawcy oraz podmiot właściwy do ich rozpatrzenia</w:t>
            </w:r>
            <w:r w:rsidR="00875723">
              <w:rPr>
                <w:noProof/>
                <w:webHidden/>
              </w:rPr>
              <w:tab/>
            </w:r>
            <w:r>
              <w:rPr>
                <w:noProof/>
                <w:webHidden/>
              </w:rPr>
              <w:fldChar w:fldCharType="begin"/>
            </w:r>
            <w:r w:rsidR="00875723">
              <w:rPr>
                <w:noProof/>
                <w:webHidden/>
              </w:rPr>
              <w:instrText xml:space="preserve"> PAGEREF _Toc207175196 \h </w:instrText>
            </w:r>
            <w:r>
              <w:rPr>
                <w:noProof/>
                <w:webHidden/>
              </w:rPr>
            </w:r>
            <w:r>
              <w:rPr>
                <w:noProof/>
                <w:webHidden/>
              </w:rPr>
              <w:fldChar w:fldCharType="separate"/>
            </w:r>
            <w:r w:rsidR="00875723">
              <w:rPr>
                <w:noProof/>
                <w:webHidden/>
              </w:rPr>
              <w:t>21</w:t>
            </w:r>
            <w:r>
              <w:rPr>
                <w:noProof/>
                <w:webHidden/>
              </w:rPr>
              <w:fldChar w:fldCharType="end"/>
            </w:r>
          </w:hyperlink>
        </w:p>
        <w:p w:rsidR="00875723" w:rsidRDefault="006E001D">
          <w:pPr>
            <w:pStyle w:val="Spistreci1"/>
            <w:rPr>
              <w:rFonts w:asciiTheme="minorHAnsi" w:eastAsiaTheme="minorEastAsia" w:hAnsiTheme="minorHAnsi" w:cstheme="minorBidi"/>
              <w:noProof/>
            </w:rPr>
          </w:pPr>
          <w:hyperlink w:anchor="_Toc207175197" w:history="1">
            <w:r w:rsidR="00875723" w:rsidRPr="00956AC9">
              <w:rPr>
                <w:rStyle w:val="Hipercze"/>
                <w:rFonts w:ascii="Times New Roman" w:eastAsia="Times New Roman" w:hAnsi="Times New Roman" w:cs="Times New Roman"/>
                <w:b/>
                <w:noProof/>
              </w:rPr>
              <w:t>§ 16. Postanowienia końcowe</w:t>
            </w:r>
            <w:r w:rsidR="00875723">
              <w:rPr>
                <w:noProof/>
                <w:webHidden/>
              </w:rPr>
              <w:tab/>
            </w:r>
            <w:r>
              <w:rPr>
                <w:noProof/>
                <w:webHidden/>
              </w:rPr>
              <w:fldChar w:fldCharType="begin"/>
            </w:r>
            <w:r w:rsidR="00875723">
              <w:rPr>
                <w:noProof/>
                <w:webHidden/>
              </w:rPr>
              <w:instrText xml:space="preserve"> PAGEREF _Toc207175197 \h </w:instrText>
            </w:r>
            <w:r>
              <w:rPr>
                <w:noProof/>
                <w:webHidden/>
              </w:rPr>
            </w:r>
            <w:r>
              <w:rPr>
                <w:noProof/>
                <w:webHidden/>
              </w:rPr>
              <w:fldChar w:fldCharType="separate"/>
            </w:r>
            <w:r w:rsidR="00875723">
              <w:rPr>
                <w:noProof/>
                <w:webHidden/>
              </w:rPr>
              <w:t>22</w:t>
            </w:r>
            <w:r>
              <w:rPr>
                <w:noProof/>
                <w:webHidden/>
              </w:rPr>
              <w:fldChar w:fldCharType="end"/>
            </w:r>
          </w:hyperlink>
        </w:p>
        <w:p w:rsidR="00875723" w:rsidRDefault="006E001D">
          <w:r>
            <w:rPr>
              <w:b/>
              <w:bCs/>
            </w:rPr>
            <w:fldChar w:fldCharType="end"/>
          </w:r>
        </w:p>
      </w:sdtContent>
    </w:sdt>
    <w:p w:rsidR="00824A4E" w:rsidRDefault="00650535">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207175181"/>
      <w:r>
        <w:rPr>
          <w:rFonts w:ascii="Times New Roman" w:eastAsia="Times New Roman" w:hAnsi="Times New Roman" w:cs="Times New Roman"/>
          <w:b/>
          <w:sz w:val="28"/>
          <w:szCs w:val="28"/>
        </w:rPr>
        <w:t>§ 1. Słownik pojęć i wykaz skrótów</w:t>
      </w:r>
      <w:bookmarkEnd w:id="2"/>
    </w:p>
    <w:p w:rsidR="00824A4E" w:rsidRDefault="00650535" w:rsidP="001230E2">
      <w:pPr>
        <w:keepNext/>
        <w:keepLines/>
        <w:widowControl w:val="0"/>
        <w:numPr>
          <w:ilvl w:val="0"/>
          <w:numId w:val="36"/>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Słownik pojęć</w:t>
      </w:r>
    </w:p>
    <w:p w:rsidR="00824A4E" w:rsidRDefault="0065053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beneficjent – </w:t>
      </w:r>
      <w:r>
        <w:rPr>
          <w:rFonts w:ascii="Times New Roman" w:eastAsia="Times New Roman" w:hAnsi="Times New Roman" w:cs="Times New Roman"/>
          <w:color w:val="000000"/>
        </w:rPr>
        <w:t xml:space="preserve">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inwestycja – </w:t>
      </w:r>
      <w:r>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inwestycja infrastrukturalna </w:t>
      </w:r>
      <w:r>
        <w:rPr>
          <w:rFonts w:ascii="Times New Roman" w:eastAsia="Times New Roman" w:hAnsi="Times New Roman" w:cs="Times New Roman"/>
          <w:color w:val="000000"/>
        </w:rPr>
        <w:t>– budowa lub przebudowa, w rozumieniu art. 3 pkt 6 lub 7a ustawy z dnia 7 lipca 1994 r. Prawo budowlane, elementów infrastruktury;</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inwestycja produkcyjna</w:t>
      </w:r>
      <w:r>
        <w:rPr>
          <w:rFonts w:ascii="Times New Roman" w:eastAsia="Times New Roman" w:hAnsi="Times New Roman" w:cs="Times New Roman"/>
          <w:color w:val="000000"/>
        </w:rPr>
        <w:t xml:space="preserve"> – inwestycja realizowana w celu uzyskania zysku;</w:t>
      </w:r>
    </w:p>
    <w:p w:rsidR="00635D52" w:rsidRPr="00635D52" w:rsidRDefault="00635D52"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kształtowanie świadomości obywatelskiej </w:t>
      </w:r>
      <w:r w:rsidRPr="00635D5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635D52">
        <w:rPr>
          <w:rFonts w:ascii="Times New Roman" w:eastAsia="Times New Roman" w:hAnsi="Times New Roman" w:cs="Times New Roman"/>
          <w:color w:val="000000"/>
        </w:rPr>
        <w:t>kształtowanie świadomości obywatelskiej</w:t>
      </w:r>
      <w:r>
        <w:rPr>
          <w:rFonts w:ascii="Times New Roman" w:eastAsia="Times New Roman" w:hAnsi="Times New Roman" w:cs="Times New Roman"/>
          <w:color w:val="000000"/>
        </w:rPr>
        <w:t xml:space="preserve"> </w:t>
      </w:r>
      <w:r w:rsidRPr="00635D52">
        <w:rPr>
          <w:rFonts w:ascii="Times New Roman" w:eastAsia="Times New Roman" w:hAnsi="Times New Roman" w:cs="Times New Roman"/>
          <w:color w:val="000000"/>
        </w:rPr>
        <w:t>o</w:t>
      </w:r>
      <w:r w:rsidR="0052028C">
        <w:rPr>
          <w:rFonts w:ascii="Times New Roman" w:eastAsia="Times New Roman" w:hAnsi="Times New Roman" w:cs="Times New Roman"/>
          <w:color w:val="000000"/>
        </w:rPr>
        <w:t> </w:t>
      </w:r>
      <w:r w:rsidRPr="00635D52">
        <w:rPr>
          <w:rFonts w:ascii="Times New Roman" w:eastAsia="Times New Roman" w:hAnsi="Times New Roman" w:cs="Times New Roman"/>
          <w:color w:val="000000"/>
        </w:rPr>
        <w:t>znaczeniu zrównoważonego rolnictwa, gospodarki rolno-spożywczej, zielonej gospodarki,</w:t>
      </w:r>
      <w:r>
        <w:rPr>
          <w:rFonts w:ascii="Times New Roman" w:eastAsia="Times New Roman" w:hAnsi="Times New Roman" w:cs="Times New Roman"/>
          <w:color w:val="000000"/>
        </w:rPr>
        <w:t xml:space="preserve"> </w:t>
      </w:r>
      <w:proofErr w:type="spellStart"/>
      <w:r w:rsidRPr="00635D52">
        <w:rPr>
          <w:rFonts w:ascii="Times New Roman" w:eastAsia="Times New Roman" w:hAnsi="Times New Roman" w:cs="Times New Roman"/>
          <w:color w:val="000000"/>
        </w:rPr>
        <w:t>biogospodarki</w:t>
      </w:r>
      <w:proofErr w:type="spellEnd"/>
      <w:r w:rsidRPr="00635D52">
        <w:rPr>
          <w:rFonts w:ascii="Times New Roman" w:eastAsia="Times New Roman" w:hAnsi="Times New Roman" w:cs="Times New Roman"/>
          <w:color w:val="000000"/>
        </w:rPr>
        <w:t>, wsparcie rozwoju wiedzy i umiejętności w zakresie innowacyjności, cyfryzacji</w:t>
      </w:r>
      <w:r>
        <w:rPr>
          <w:rFonts w:ascii="Times New Roman" w:eastAsia="Times New Roman" w:hAnsi="Times New Roman" w:cs="Times New Roman"/>
          <w:color w:val="000000"/>
        </w:rPr>
        <w:t xml:space="preserve"> </w:t>
      </w:r>
      <w:r w:rsidRPr="00635D52">
        <w:rPr>
          <w:rFonts w:ascii="Times New Roman" w:eastAsia="Times New Roman" w:hAnsi="Times New Roman" w:cs="Times New Roman"/>
          <w:color w:val="000000"/>
        </w:rPr>
        <w:t>lub przedsiębiorczości, a także wzmacnianie programów edukacji liderów życia publicznego i</w:t>
      </w:r>
      <w:r w:rsidR="0052028C">
        <w:rPr>
          <w:rFonts w:ascii="Times New Roman" w:eastAsia="Times New Roman" w:hAnsi="Times New Roman" w:cs="Times New Roman"/>
          <w:color w:val="000000"/>
        </w:rPr>
        <w:t> </w:t>
      </w:r>
      <w:r w:rsidRPr="00635D52">
        <w:rPr>
          <w:rFonts w:ascii="Times New Roman" w:eastAsia="Times New Roman" w:hAnsi="Times New Roman" w:cs="Times New Roman"/>
          <w:color w:val="000000"/>
        </w:rPr>
        <w:t>społecznego, z wyłączeniem inwestycji infrastrukturalnych;</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nabór wniosków </w:t>
      </w:r>
      <w:r>
        <w:rPr>
          <w:rFonts w:ascii="Times New Roman" w:eastAsia="Times New Roman" w:hAnsi="Times New Roman" w:cs="Times New Roman"/>
          <w:color w:val="000000"/>
        </w:rPr>
        <w:t>– nabór wniosków o przyznanie pomocy, przeprowadzany przez LGD w ramach realizacji LSR na podstawie przepisów ustawy RLKS i Regulaminu;</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numer EP </w:t>
      </w:r>
      <w:r>
        <w:rPr>
          <w:rFonts w:ascii="Times New Roman" w:eastAsia="Times New Roman" w:hAnsi="Times New Roman" w:cs="Times New Roman"/>
          <w:color w:val="000000"/>
        </w:rPr>
        <w:t>– numer identyfikacyjny w ewidencji producentów, nadany na podstawie przepisów ustawy z dnia 18 grudnia 2003 r. o krajowym systemie ewidencji producentów, ewidencji gospodarstw rolnych oraz ewidencji wniosków o przyznanie płatności;</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obszar wiejski </w:t>
      </w:r>
      <w:r>
        <w:rPr>
          <w:rFonts w:ascii="Times New Roman" w:eastAsia="Times New Roman" w:hAnsi="Times New Roman" w:cs="Times New Roman"/>
          <w:color w:val="000000"/>
        </w:rPr>
        <w:t>– obszar całego kraju z wyłączeniem miast powyżej 20 tys. mieszkańców;</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operacja realizowana w partnerstwie </w:t>
      </w:r>
      <w:r>
        <w:rPr>
          <w:rFonts w:ascii="Times New Roman" w:eastAsia="Times New Roman" w:hAnsi="Times New Roman" w:cs="Times New Roman"/>
          <w:color w:val="000000"/>
        </w:rPr>
        <w:t>– operacja realizowana przez co najmniej dwa podmioty z obszaru objętego daną LSR;</w:t>
      </w:r>
    </w:p>
    <w:p w:rsidR="0052028C" w:rsidRDefault="0052028C"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operacja własna </w:t>
      </w:r>
      <w:r w:rsidRPr="0052028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52028C">
        <w:rPr>
          <w:rFonts w:ascii="Times New Roman" w:eastAsia="Times New Roman" w:hAnsi="Times New Roman" w:cs="Times New Roman"/>
          <w:color w:val="000000"/>
        </w:rPr>
        <w:t>operacja, o której mowa w art. 17 ust. 3 pkt 2 ustawy RLKS;</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projekt partnerski</w:t>
      </w:r>
      <w:r>
        <w:rPr>
          <w:rFonts w:ascii="Times New Roman" w:eastAsia="Times New Roman" w:hAnsi="Times New Roman" w:cs="Times New Roman"/>
          <w:color w:val="000000"/>
        </w:rPr>
        <w:t xml:space="preserve"> – co najmniej dwie operacje niezbędne do osiągnięcia wspólnego celu realizowane przez co najmniej 2 podmioty, z co najmniej dwóch obszarów objętych odmiennymi LSR;</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Rada</w:t>
      </w:r>
      <w:r>
        <w:rPr>
          <w:rFonts w:ascii="Times New Roman" w:eastAsia="Times New Roman" w:hAnsi="Times New Roman" w:cs="Times New Roman"/>
          <w:color w:val="000000"/>
        </w:rPr>
        <w:t xml:space="preserve"> – organ decyzyjny LGD, tj. organ, o którym mowa w art. 4 ust. 3 pkt 4 ustawy RLKS;</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partnerstwa </w:t>
      </w:r>
      <w:r>
        <w:rPr>
          <w:rFonts w:ascii="Times New Roman" w:eastAsia="Times New Roman" w:hAnsi="Times New Roman" w:cs="Times New Roman"/>
          <w:color w:val="000000"/>
        </w:rPr>
        <w:t>– dokument potwierdzający wolę współpracy co najmniej dwóch podmiotów w celu realizacji operacji w partnerstwie lub projektu partnerskiego;</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umowa ramowa</w:t>
      </w:r>
      <w:r>
        <w:rPr>
          <w:rFonts w:ascii="Times New Roman" w:eastAsia="Times New Roman" w:hAnsi="Times New Roman" w:cs="Times New Roman"/>
        </w:rPr>
        <w:t xml:space="preserve"> – umowa o warunkach i sposobie realizacji strategii rozwoju lokalnego kierowanego przez społeczność, zawarta między SW i LGD,;</w:t>
      </w:r>
    </w:p>
    <w:p w:rsidR="00824A4E" w:rsidRDefault="00650535" w:rsidP="001230E2">
      <w:pPr>
        <w:widowControl w:val="0"/>
        <w:numPr>
          <w:ilvl w:val="0"/>
          <w:numId w:val="29"/>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rsidR="0052028C" w:rsidRDefault="0052028C" w:rsidP="0052028C">
      <w:pPr>
        <w:widowControl w:val="0"/>
        <w:spacing w:after="120" w:line="276" w:lineRule="auto"/>
        <w:jc w:val="both"/>
        <w:rPr>
          <w:rFonts w:ascii="Times New Roman" w:eastAsia="Times New Roman" w:hAnsi="Times New Roman" w:cs="Times New Roman"/>
          <w:color w:val="000000"/>
        </w:rPr>
      </w:pPr>
    </w:p>
    <w:p w:rsidR="00824A4E" w:rsidRPr="0052028C" w:rsidRDefault="00650535" w:rsidP="001230E2">
      <w:pPr>
        <w:keepNext/>
        <w:keepLines/>
        <w:widowControl w:val="0"/>
        <w:numPr>
          <w:ilvl w:val="0"/>
          <w:numId w:val="36"/>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4" w:name="_heading=h.2et92p0" w:colFirst="0" w:colLast="0"/>
      <w:bookmarkEnd w:id="4"/>
      <w:r w:rsidRPr="0052028C">
        <w:rPr>
          <w:rFonts w:ascii="Times New Roman" w:eastAsia="Times New Roman" w:hAnsi="Times New Roman" w:cs="Times New Roman"/>
          <w:b/>
          <w:color w:val="000000"/>
          <w:sz w:val="26"/>
          <w:szCs w:val="26"/>
        </w:rPr>
        <w:lastRenderedPageBreak/>
        <w:t>Wykaz skrótów</w:t>
      </w:r>
    </w:p>
    <w:p w:rsidR="00824A4E" w:rsidRDefault="0065053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CEIDG</w:t>
      </w:r>
      <w:r>
        <w:rPr>
          <w:rFonts w:ascii="Times New Roman" w:eastAsia="Times New Roman" w:hAnsi="Times New Roman" w:cs="Times New Roman"/>
          <w:color w:val="000000"/>
        </w:rPr>
        <w:t xml:space="preserve"> – Centralna Ewidencja i Informacja o Działalności Gospodarczej;</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Stowarzyszenie </w:t>
      </w:r>
      <w:r w:rsidR="00116F82">
        <w:rPr>
          <w:rFonts w:ascii="Times New Roman" w:eastAsia="Times New Roman" w:hAnsi="Times New Roman" w:cs="Times New Roman"/>
          <w:color w:val="000000"/>
        </w:rPr>
        <w:t>Lokalna Grupa Działania „Perły Czarnej Nidy” z siedzibą w Morawicy</w:t>
      </w:r>
      <w:r>
        <w:rPr>
          <w:rFonts w:ascii="Times New Roman" w:eastAsia="Times New Roman" w:hAnsi="Times New Roman" w:cs="Times New Roman"/>
          <w:color w:val="000000"/>
        </w:rPr>
        <w:t>;</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I.13.1 </w:t>
      </w:r>
      <w:r>
        <w:rPr>
          <w:rFonts w:ascii="Times New Roman" w:eastAsia="Times New Roman" w:hAnsi="Times New Roman" w:cs="Times New Roman"/>
        </w:rPr>
        <w:t>– interwencja I.13.1 LEADER/Rozwój Lokalny Kierowany przez Społeczność (RLKS);</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JSFP </w:t>
      </w:r>
      <w:r>
        <w:rPr>
          <w:rFonts w:ascii="Times New Roman" w:eastAsia="Times New Roman" w:hAnsi="Times New Roman" w:cs="Times New Roman"/>
        </w:rPr>
        <w:t>– jednostka sektora finansów publicznych, tj. jednostka wymieniona w art. 8 ustawy FP;</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KWL</w:t>
      </w:r>
      <w:r>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rozporządzenie 2021/1060</w:t>
      </w:r>
      <w:r>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2021/2115 </w:t>
      </w:r>
      <w:r>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w:t>
      </w:r>
      <w:proofErr w:type="spellStart"/>
      <w:r>
        <w:rPr>
          <w:rFonts w:ascii="Times New Roman" w:eastAsia="Times New Roman" w:hAnsi="Times New Roman" w:cs="Times New Roman"/>
          <w:b/>
        </w:rPr>
        <w:t>MRiRW</w:t>
      </w:r>
      <w:proofErr w:type="spellEnd"/>
      <w:r>
        <w:rPr>
          <w:rFonts w:ascii="Times New Roman" w:eastAsia="Times New Roman" w:hAnsi="Times New Roman" w:cs="Times New Roman"/>
          <w:b/>
        </w:rPr>
        <w:t xml:space="preserve">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Samorząd Województwa </w:t>
      </w:r>
      <w:r w:rsidR="00071A39">
        <w:rPr>
          <w:rFonts w:ascii="Times New Roman" w:eastAsia="Times New Roman" w:hAnsi="Times New Roman" w:cs="Times New Roman"/>
          <w:color w:val="000000"/>
        </w:rPr>
        <w:t>Świętokrzyskiego</w:t>
      </w:r>
      <w:r>
        <w:rPr>
          <w:rFonts w:ascii="Times New Roman" w:eastAsia="Times New Roman" w:hAnsi="Times New Roman" w:cs="Times New Roman"/>
          <w:color w:val="000000"/>
        </w:rPr>
        <w:t>;</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ARiMR </w:t>
      </w:r>
      <w:r>
        <w:rPr>
          <w:rFonts w:ascii="Times New Roman" w:eastAsia="Times New Roman" w:hAnsi="Times New Roman" w:cs="Times New Roman"/>
          <w:color w:val="000000"/>
        </w:rPr>
        <w:t xml:space="preserve">– ustawa z dnia 9 maja 2008 r. o Agencji Restrukturyzacji i Modernizacji Rolnictwa; </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informatyzacji działalności podmiotów realizujących zadania publiczne </w:t>
      </w:r>
      <w:r>
        <w:rPr>
          <w:rFonts w:ascii="Times New Roman" w:eastAsia="Times New Roman" w:hAnsi="Times New Roman" w:cs="Times New Roman"/>
          <w:color w:val="000000"/>
        </w:rPr>
        <w:t>– ustawa z dnia 17 lutego 2005 r. o informatyzacji działalności podmiotów realizujących zadania publiczne;</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ustawa RLKS</w:t>
      </w:r>
      <w:r>
        <w:rPr>
          <w:rFonts w:ascii="Times New Roman" w:eastAsia="Times New Roman" w:hAnsi="Times New Roman" w:cs="Times New Roman"/>
        </w:rPr>
        <w:t xml:space="preserve"> – ustawa z dnia 20 lutego 2015 r. o rozwoju lokalnym z udziałem lokalnej społeczności;</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b/>
        </w:rPr>
      </w:pPr>
      <w:proofErr w:type="spellStart"/>
      <w:r>
        <w:rPr>
          <w:rFonts w:ascii="Times New Roman" w:eastAsia="Times New Roman" w:hAnsi="Times New Roman" w:cs="Times New Roman"/>
          <w:b/>
        </w:rPr>
        <w:t>WoP</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wniosek o płatność transzy pomocy, o którym mowa w ustawie PS WPR;</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rPr>
        <w:t>WoPP</w:t>
      </w:r>
      <w:proofErr w:type="spellEnd"/>
      <w:r>
        <w:rPr>
          <w:rFonts w:ascii="Times New Roman" w:eastAsia="Times New Roman" w:hAnsi="Times New Roman" w:cs="Times New Roman"/>
        </w:rPr>
        <w:t xml:space="preserve"> – wniosek o przyznanie pomocy, o którym mowa w ustawie PS WPR;</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bookmarkStart w:id="5" w:name="bookmark=id.3dy6vkm" w:colFirst="0" w:colLast="0"/>
      <w:bookmarkStart w:id="6" w:name="bookmark=id.1t3h5sf" w:colFirst="0" w:colLast="0"/>
      <w:bookmarkEnd w:id="5"/>
      <w:bookmarkEnd w:id="6"/>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w:t>
      </w:r>
      <w:r w:rsidR="0021510A">
        <w:rPr>
          <w:rFonts w:ascii="Times New Roman" w:eastAsia="Times New Roman" w:hAnsi="Times New Roman" w:cs="Times New Roman"/>
          <w:color w:val="000000"/>
        </w:rPr>
        <w:t>w</w:t>
      </w:r>
      <w:r>
        <w:rPr>
          <w:rFonts w:ascii="Times New Roman" w:eastAsia="Times New Roman" w:hAnsi="Times New Roman" w:cs="Times New Roman"/>
          <w:color w:val="000000"/>
        </w:rPr>
        <w:t xml:space="preserve"> ramach Planu Strategicznego dla Wspólnej Polityki Rolnej na lata 2023–2027 z dnia 16 września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rsidR="00824A4E"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b/>
          <w:color w:val="000000"/>
        </w:rPr>
      </w:pPr>
      <w:bookmarkStart w:id="7" w:name="_heading=h.4d34og8" w:colFirst="0" w:colLast="0"/>
      <w:bookmarkEnd w:id="7"/>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rsidR="00824A4E" w:rsidRPr="0035569B" w:rsidRDefault="00650535" w:rsidP="001230E2">
      <w:pPr>
        <w:widowControl w:val="0"/>
        <w:numPr>
          <w:ilvl w:val="0"/>
          <w:numId w:val="3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ZW </w:t>
      </w:r>
      <w:r>
        <w:rPr>
          <w:rFonts w:ascii="Times New Roman" w:eastAsia="Times New Roman" w:hAnsi="Times New Roman" w:cs="Times New Roman"/>
          <w:color w:val="000000"/>
        </w:rPr>
        <w:t xml:space="preserve">– Zarząd Województwa </w:t>
      </w:r>
      <w:r w:rsidR="007921E4">
        <w:rPr>
          <w:rFonts w:ascii="Times New Roman" w:eastAsia="Times New Roman" w:hAnsi="Times New Roman" w:cs="Times New Roman"/>
          <w:color w:val="000000"/>
        </w:rPr>
        <w:t>Świętokrzyskiego</w:t>
      </w:r>
      <w:r>
        <w:rPr>
          <w:rFonts w:ascii="Times New Roman" w:eastAsia="Times New Roman" w:hAnsi="Times New Roman" w:cs="Times New Roman"/>
          <w:color w:val="000000"/>
        </w:rPr>
        <w:t xml:space="preserve"> będący organem wykonawczym SW.</w:t>
      </w: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8" w:name="_Toc207175182"/>
      <w:r>
        <w:rPr>
          <w:rFonts w:ascii="Times New Roman" w:eastAsia="Times New Roman" w:hAnsi="Times New Roman" w:cs="Times New Roman"/>
          <w:b/>
          <w:sz w:val="28"/>
          <w:szCs w:val="28"/>
        </w:rPr>
        <w:t>§ 2. Postanowienia ogólne dotyczące naboru wniosków</w:t>
      </w:r>
      <w:bookmarkEnd w:id="8"/>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Regulamin określa zasady dotyczące przeprowadzenia przez LGD naboru wniosków, </w:t>
      </w:r>
      <w:r w:rsidR="006B106B">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 xml:space="preserve">wyboru operacji i ustalenia kwoty pomocy oraz warunki, które musi spełniać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 przeprowadzonego na podstawie niniejszego Regulaminu.</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Regulamin został opracowany na podstawie art. 19a ust. 3 ustawy RLKS oraz Wytycznych podstawowych.</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Regulamin, zgodnie z art. 19a ust. 4 ustawy o RLKS, został uzgodniony z ZW i został opublikowany w miejscu określonym w ogłoszeniu o naborze wniosków.</w:t>
      </w:r>
    </w:p>
    <w:p w:rsidR="00824A4E" w:rsidRPr="005251D4"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w:t>
      </w:r>
      <w:r w:rsidR="005251D4">
        <w:rPr>
          <w:rFonts w:ascii="Times New Roman" w:eastAsia="Times New Roman" w:hAnsi="Times New Roman" w:cs="Times New Roman"/>
          <w:color w:val="000000"/>
        </w:rPr>
        <w:t xml:space="preserve">, </w:t>
      </w:r>
      <w:r w:rsidR="005251D4" w:rsidRPr="005251D4">
        <w:rPr>
          <w:rFonts w:ascii="Times New Roman" w:eastAsia="Times New Roman" w:hAnsi="Times New Roman" w:cs="Times New Roman"/>
          <w:color w:val="000000"/>
        </w:rPr>
        <w:t>w tym ustawą PS WPR</w:t>
      </w:r>
      <w:r w:rsidR="005251D4">
        <w:rPr>
          <w:rFonts w:ascii="Times New Roman" w:eastAsia="Times New Roman" w:hAnsi="Times New Roman" w:cs="Times New Roman"/>
          <w:color w:val="000000"/>
        </w:rPr>
        <w:t xml:space="preserve"> </w:t>
      </w:r>
      <w:r w:rsidR="005251D4" w:rsidRPr="005251D4">
        <w:rPr>
          <w:rFonts w:ascii="Times New Roman" w:eastAsia="Times New Roman" w:hAnsi="Times New Roman" w:cs="Times New Roman"/>
          <w:color w:val="000000"/>
        </w:rPr>
        <w:t>oraz wytycznymi M</w:t>
      </w:r>
      <w:r w:rsidR="005251D4">
        <w:rPr>
          <w:rFonts w:ascii="Times New Roman" w:eastAsia="Times New Roman" w:hAnsi="Times New Roman" w:cs="Times New Roman"/>
          <w:color w:val="000000"/>
        </w:rPr>
        <w:t xml:space="preserve">inistra </w:t>
      </w:r>
      <w:r w:rsidR="005251D4" w:rsidRPr="005251D4">
        <w:rPr>
          <w:rFonts w:ascii="Times New Roman" w:eastAsia="Times New Roman" w:hAnsi="Times New Roman" w:cs="Times New Roman"/>
          <w:color w:val="000000"/>
        </w:rPr>
        <w:t>R</w:t>
      </w:r>
      <w:r w:rsidR="005251D4">
        <w:rPr>
          <w:rFonts w:ascii="Times New Roman" w:eastAsia="Times New Roman" w:hAnsi="Times New Roman" w:cs="Times New Roman"/>
          <w:color w:val="000000"/>
        </w:rPr>
        <w:t xml:space="preserve">olnictwa </w:t>
      </w:r>
      <w:r w:rsidR="005251D4" w:rsidRPr="005251D4">
        <w:rPr>
          <w:rFonts w:ascii="Times New Roman" w:eastAsia="Times New Roman" w:hAnsi="Times New Roman" w:cs="Times New Roman"/>
          <w:color w:val="000000"/>
        </w:rPr>
        <w:t>i</w:t>
      </w:r>
      <w:r w:rsidR="005251D4">
        <w:rPr>
          <w:rFonts w:ascii="Times New Roman" w:eastAsia="Times New Roman" w:hAnsi="Times New Roman" w:cs="Times New Roman"/>
          <w:color w:val="000000"/>
        </w:rPr>
        <w:t xml:space="preserve"> </w:t>
      </w:r>
      <w:r w:rsidR="005251D4" w:rsidRPr="005251D4">
        <w:rPr>
          <w:rFonts w:ascii="Times New Roman" w:eastAsia="Times New Roman" w:hAnsi="Times New Roman" w:cs="Times New Roman"/>
          <w:color w:val="000000"/>
        </w:rPr>
        <w:t>R</w:t>
      </w:r>
      <w:r w:rsidR="005251D4">
        <w:rPr>
          <w:rFonts w:ascii="Times New Roman" w:eastAsia="Times New Roman" w:hAnsi="Times New Roman" w:cs="Times New Roman"/>
          <w:color w:val="000000"/>
        </w:rPr>
        <w:t xml:space="preserve">ozwoju </w:t>
      </w:r>
      <w:r w:rsidR="005251D4" w:rsidRPr="005251D4">
        <w:rPr>
          <w:rFonts w:ascii="Times New Roman" w:eastAsia="Times New Roman" w:hAnsi="Times New Roman" w:cs="Times New Roman"/>
          <w:color w:val="000000"/>
        </w:rPr>
        <w:t>W</w:t>
      </w:r>
      <w:r w:rsidR="005251D4">
        <w:rPr>
          <w:rFonts w:ascii="Times New Roman" w:eastAsia="Times New Roman" w:hAnsi="Times New Roman" w:cs="Times New Roman"/>
          <w:color w:val="000000"/>
        </w:rPr>
        <w:t>si, o których mowa w art. 6 ust. 2 pkt. 3 ustawy PS WPR</w:t>
      </w:r>
      <w:r w:rsidR="004B74CE">
        <w:rPr>
          <w:rFonts w:ascii="Times New Roman" w:eastAsia="Times New Roman" w:hAnsi="Times New Roman" w:cs="Times New Roman"/>
          <w:color w:val="000000"/>
        </w:rPr>
        <w:t>.</w:t>
      </w:r>
      <w:r w:rsidRPr="005251D4">
        <w:rPr>
          <w:rFonts w:ascii="Times New Roman" w:eastAsia="Times New Roman" w:hAnsi="Times New Roman" w:cs="Times New Roman"/>
          <w:color w:val="000000"/>
        </w:rPr>
        <w:t xml:space="preserve"> W szczególności:</w:t>
      </w:r>
    </w:p>
    <w:p w:rsidR="00824A4E" w:rsidRDefault="00650535" w:rsidP="001230E2">
      <w:pPr>
        <w:widowControl w:val="0"/>
        <w:numPr>
          <w:ilvl w:val="0"/>
          <w:numId w:val="15"/>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każda zmiana Regulaminu, z wyjątkiem zmiany dotyczącej zwiększenia limitu środków określonego w </w:t>
      </w:r>
      <w:r w:rsidR="0034375E" w:rsidRPr="00875723">
        <w:rPr>
          <w:rFonts w:ascii="Times New Roman" w:eastAsia="Times New Roman" w:hAnsi="Times New Roman" w:cs="Times New Roman"/>
          <w:color w:val="000000"/>
        </w:rPr>
        <w:t xml:space="preserve">§ 4 </w:t>
      </w:r>
      <w:r>
        <w:rPr>
          <w:rFonts w:ascii="Times New Roman" w:eastAsia="Times New Roman" w:hAnsi="Times New Roman" w:cs="Times New Roman"/>
          <w:color w:val="000000"/>
        </w:rPr>
        <w:t xml:space="preserve">i zmian w zakresie określonym w pkt 2, jest dopuszczalna wyłącznie w sytuacji, w której w ramach </w:t>
      </w:r>
      <w:r w:rsidR="004B74CE">
        <w:rPr>
          <w:rFonts w:ascii="Times New Roman" w:eastAsia="Times New Roman" w:hAnsi="Times New Roman" w:cs="Times New Roman"/>
          <w:color w:val="000000"/>
        </w:rPr>
        <w:t xml:space="preserve">danego </w:t>
      </w:r>
      <w:r>
        <w:rPr>
          <w:rFonts w:ascii="Times New Roman" w:eastAsia="Times New Roman" w:hAnsi="Times New Roman" w:cs="Times New Roman"/>
          <w:color w:val="000000"/>
        </w:rPr>
        <w:t xml:space="preserve">naboru wniosków nie złożono jeszcze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wymaga uzgodnienia z </w:t>
      </w:r>
      <w:r w:rsidR="0025389D">
        <w:rPr>
          <w:rFonts w:ascii="Times New Roman" w:eastAsia="Times New Roman" w:hAnsi="Times New Roman" w:cs="Times New Roman"/>
          <w:color w:val="000000"/>
        </w:rPr>
        <w:t xml:space="preserve">SW </w:t>
      </w:r>
      <w:r>
        <w:rPr>
          <w:rFonts w:ascii="Times New Roman" w:eastAsia="Times New Roman" w:hAnsi="Times New Roman" w:cs="Times New Roman"/>
          <w:color w:val="000000"/>
        </w:rPr>
        <w:t xml:space="preserve">i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ich przygotowania i złożenia, który zostanie wskazany w informacji o zmianie Regulaminu;</w:t>
      </w:r>
    </w:p>
    <w:p w:rsidR="00824A4E" w:rsidRDefault="00650535" w:rsidP="001230E2">
      <w:pPr>
        <w:widowControl w:val="0"/>
        <w:numPr>
          <w:ilvl w:val="0"/>
          <w:numId w:val="15"/>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jest także dopuszczalna, jeżeli konieczność dokonania zmiany wynika z odrębnych przepisów lub ze zmiany warunków określonych w przepisach regulujących zasady przyznawania i wypłaty pomocy z udziałem EFRROW lub na podstawie tych przepisów.</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r w:rsidR="004B74CE">
        <w:rPr>
          <w:rFonts w:ascii="Times New Roman" w:eastAsia="Times New Roman" w:hAnsi="Times New Roman" w:cs="Times New Roman"/>
          <w:color w:val="000000"/>
        </w:rPr>
        <w:t>, po akceptacji przez SW,</w:t>
      </w:r>
      <w:r>
        <w:rPr>
          <w:rFonts w:ascii="Times New Roman" w:eastAsia="Times New Roman" w:hAnsi="Times New Roman" w:cs="Times New Roman"/>
          <w:color w:val="000000"/>
        </w:rPr>
        <w:t xml:space="preserve"> unieważnia nabór wniosków, jeżeli:</w:t>
      </w:r>
    </w:p>
    <w:p w:rsidR="00824A4E" w:rsidRDefault="00650535">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rsidR="00824A4E" w:rsidRDefault="00650535">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rsidR="00824A4E" w:rsidRDefault="00650535">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unieważnienia naboru wniosków LGD podaje na swojej stronie internetowej do publicznej wiadomości informację o unieważnieniu naboru oraz jego przyczynach. Informacja ta nie stanowi podstawy do wniesienia protestu, o którym mowa w </w:t>
      </w:r>
      <w:r w:rsidR="0034375E" w:rsidRPr="00A233D1">
        <w:rPr>
          <w:rFonts w:ascii="Times New Roman" w:eastAsia="Times New Roman" w:hAnsi="Times New Roman" w:cs="Times New Roman"/>
        </w:rPr>
        <w:t>§ 1</w:t>
      </w:r>
      <w:r w:rsidR="00A233D1" w:rsidRPr="00A233D1">
        <w:rPr>
          <w:rFonts w:ascii="Times New Roman" w:eastAsia="Times New Roman" w:hAnsi="Times New Roman" w:cs="Times New Roman"/>
        </w:rPr>
        <w:t>5</w:t>
      </w:r>
      <w:r w:rsidR="0034375E" w:rsidRPr="00A233D1">
        <w:rPr>
          <w:rFonts w:ascii="Times New Roman" w:eastAsia="Times New Roman" w:hAnsi="Times New Roman" w:cs="Times New Roman"/>
        </w:rPr>
        <w:t xml:space="preserve"> ust. 1</w:t>
      </w:r>
      <w:r w:rsidRPr="00A233D1">
        <w:rPr>
          <w:rFonts w:ascii="Times New Roman" w:eastAsia="Times New Roman" w:hAnsi="Times New Roman" w:cs="Times New Roman"/>
        </w:rPr>
        <w:t>.</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unieważnienia naboru wniosków wnioskodawcom, którzy złożyli wnioski w ramach tego naboru, nie zostanie przyznana pomoc.</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rsidR="00B85C17" w:rsidRDefault="00B85C17"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 pomocy stosuje się przepisy ustawy RLKS i ustawy PS WPR.</w:t>
      </w:r>
    </w:p>
    <w:p w:rsidR="00B85C17" w:rsidRDefault="00B85C17"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postępowania w sprawie </w:t>
      </w:r>
      <w:r w:rsidR="00B85C17">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wyboru operacji i ustalenia kwoty pomocy przez LGD, a także do postępowania w sprawie o przyznanie pomocy prowadzonego przez SW nie stosuje się przepisów Kpa, z wyjątkiem sytuacji i przepisów, które wynikają z ustawy RLKS i ustawy PS WPR.</w:t>
      </w:r>
    </w:p>
    <w:p w:rsidR="00824A4E" w:rsidRDefault="00650535" w:rsidP="001230E2">
      <w:pPr>
        <w:widowControl w:val="0"/>
        <w:numPr>
          <w:ilvl w:val="0"/>
          <w:numId w:val="26"/>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Obliczania i oznaczania terminów związanych z wykonywaniem czynności w toku postępowania w sprawie </w:t>
      </w:r>
      <w:r w:rsidR="00B85C17">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 xml:space="preserve">wyboru operacji i ustalenia kwoty pomocy przez LGD oraz w </w:t>
      </w:r>
      <w:r w:rsidR="00210789">
        <w:rPr>
          <w:rFonts w:ascii="Times New Roman" w:eastAsia="Times New Roman" w:hAnsi="Times New Roman" w:cs="Times New Roman"/>
          <w:color w:val="000000"/>
        </w:rPr>
        <w:t xml:space="preserve">prowadzonych przez SW postępowaniach w </w:t>
      </w:r>
      <w:r>
        <w:rPr>
          <w:rFonts w:ascii="Times New Roman" w:eastAsia="Times New Roman" w:hAnsi="Times New Roman" w:cs="Times New Roman"/>
          <w:color w:val="000000"/>
        </w:rPr>
        <w:t xml:space="preserve">sprawie o przyznanie pomocy </w:t>
      </w:r>
      <w:r w:rsidR="00210789">
        <w:rPr>
          <w:rFonts w:ascii="Times New Roman" w:eastAsia="Times New Roman" w:hAnsi="Times New Roman" w:cs="Times New Roman"/>
          <w:color w:val="000000"/>
        </w:rPr>
        <w:t xml:space="preserve">i w sprawie o wypłatę pomocy </w:t>
      </w:r>
      <w:r>
        <w:rPr>
          <w:rFonts w:ascii="Times New Roman" w:eastAsia="Times New Roman" w:hAnsi="Times New Roman" w:cs="Times New Roman"/>
          <w:color w:val="000000"/>
        </w:rPr>
        <w:t xml:space="preserve">dokonuje się zgodnie z przepisami </w:t>
      </w:r>
      <w:proofErr w:type="spellStart"/>
      <w:r>
        <w:rPr>
          <w:rFonts w:ascii="Times New Roman" w:eastAsia="Times New Roman" w:hAnsi="Times New Roman" w:cs="Times New Roman"/>
          <w:color w:val="000000"/>
        </w:rPr>
        <w:t>Kc</w:t>
      </w:r>
      <w:proofErr w:type="spellEnd"/>
      <w:r>
        <w:rPr>
          <w:rFonts w:ascii="Times New Roman" w:eastAsia="Times New Roman" w:hAnsi="Times New Roman" w:cs="Times New Roman"/>
          <w:color w:val="000000"/>
        </w:rPr>
        <w:t xml:space="preserve"> dotyczącymi terminu.</w:t>
      </w:r>
    </w:p>
    <w:p w:rsidR="00824A4E" w:rsidRPr="0035569B" w:rsidRDefault="00650535" w:rsidP="001230E2">
      <w:pPr>
        <w:widowControl w:val="0"/>
        <w:numPr>
          <w:ilvl w:val="0"/>
          <w:numId w:val="26"/>
        </w:numPr>
        <w:spacing w:after="120" w:line="276" w:lineRule="auto"/>
        <w:ind w:left="425" w:hanging="425"/>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9" w:name="_Toc207175183"/>
      <w:r>
        <w:rPr>
          <w:rFonts w:ascii="Times New Roman" w:eastAsia="Times New Roman" w:hAnsi="Times New Roman" w:cs="Times New Roman"/>
          <w:b/>
          <w:sz w:val="28"/>
          <w:szCs w:val="28"/>
        </w:rPr>
        <w:t>§ 3. Zakres pomocy na wdrażanie LSR, któr</w:t>
      </w:r>
      <w:r w:rsidR="001E243F">
        <w:rPr>
          <w:rFonts w:ascii="Times New Roman" w:eastAsia="Times New Roman" w:hAnsi="Times New Roman" w:cs="Times New Roman"/>
          <w:b/>
          <w:sz w:val="28"/>
          <w:szCs w:val="28"/>
        </w:rPr>
        <w:t>ego</w:t>
      </w:r>
      <w:r>
        <w:rPr>
          <w:rFonts w:ascii="Times New Roman" w:eastAsia="Times New Roman" w:hAnsi="Times New Roman" w:cs="Times New Roman"/>
          <w:b/>
          <w:sz w:val="28"/>
          <w:szCs w:val="28"/>
        </w:rPr>
        <w:t xml:space="preserve"> dotyczy nabór wniosków</w:t>
      </w:r>
      <w:bookmarkEnd w:id="9"/>
    </w:p>
    <w:p w:rsidR="001E243F" w:rsidRDefault="00650535" w:rsidP="001230E2">
      <w:pPr>
        <w:pStyle w:val="Default"/>
        <w:numPr>
          <w:ilvl w:val="0"/>
          <w:numId w:val="42"/>
        </w:numPr>
        <w:spacing w:line="276" w:lineRule="auto"/>
        <w:ind w:left="426" w:hanging="426"/>
        <w:jc w:val="both"/>
        <w:rPr>
          <w:rFonts w:ascii="Times New Roman" w:eastAsia="Times New Roman" w:hAnsi="Times New Roman" w:cs="Times New Roman"/>
          <w:sz w:val="22"/>
          <w:szCs w:val="22"/>
        </w:rPr>
      </w:pPr>
      <w:r w:rsidRPr="00CC6E3D">
        <w:rPr>
          <w:rFonts w:ascii="Times New Roman" w:eastAsia="Times New Roman" w:hAnsi="Times New Roman" w:cs="Times New Roman"/>
          <w:sz w:val="22"/>
          <w:szCs w:val="22"/>
        </w:rPr>
        <w:t xml:space="preserve">Nabór przeprowadzany jest na operacje z zakresu </w:t>
      </w:r>
      <w:r w:rsidR="0034375E" w:rsidRPr="005F12E3">
        <w:rPr>
          <w:rFonts w:ascii="Times New Roman" w:eastAsia="Times New Roman" w:hAnsi="Times New Roman" w:cs="Times New Roman"/>
          <w:b/>
          <w:sz w:val="22"/>
          <w:szCs w:val="22"/>
        </w:rPr>
        <w:t>kształtowanie świadomości obywatelskiej</w:t>
      </w:r>
      <w:r w:rsidR="005F7C46">
        <w:rPr>
          <w:rFonts w:ascii="Times New Roman" w:eastAsia="Times New Roman" w:hAnsi="Times New Roman" w:cs="Times New Roman"/>
          <w:b/>
          <w:sz w:val="22"/>
          <w:szCs w:val="22"/>
        </w:rPr>
        <w:t xml:space="preserve"> </w:t>
      </w:r>
      <w:r w:rsidR="0034375E" w:rsidRPr="005F12E3">
        <w:rPr>
          <w:rFonts w:ascii="Times New Roman" w:hAnsi="Times New Roman" w:cs="Times New Roman"/>
          <w:sz w:val="22"/>
          <w:szCs w:val="22"/>
        </w:rPr>
        <w:t>w ramach PS WPR dla interwencji I.13.1 LEADER/RLKS.</w:t>
      </w:r>
      <w:r w:rsidR="00CC6E3D" w:rsidRPr="00211AFB">
        <w:rPr>
          <w:rFonts w:ascii="Times New Roman" w:eastAsia="Times New Roman" w:hAnsi="Times New Roman" w:cs="Times New Roman"/>
          <w:sz w:val="22"/>
          <w:szCs w:val="22"/>
        </w:rPr>
        <w:t xml:space="preserve"> </w:t>
      </w:r>
    </w:p>
    <w:p w:rsidR="001E243F" w:rsidRDefault="0034375E" w:rsidP="001230E2">
      <w:pPr>
        <w:pStyle w:val="Default"/>
        <w:numPr>
          <w:ilvl w:val="0"/>
          <w:numId w:val="42"/>
        </w:numPr>
        <w:spacing w:line="276" w:lineRule="auto"/>
        <w:ind w:left="426" w:hanging="426"/>
        <w:jc w:val="both"/>
        <w:rPr>
          <w:rFonts w:ascii="Times New Roman" w:eastAsia="Times New Roman" w:hAnsi="Times New Roman" w:cs="Times New Roman"/>
          <w:sz w:val="22"/>
          <w:szCs w:val="22"/>
        </w:rPr>
      </w:pPr>
      <w:r w:rsidRPr="005F12E3">
        <w:rPr>
          <w:rFonts w:ascii="Times New Roman" w:hAnsi="Times New Roman" w:cs="Times New Roman"/>
          <w:sz w:val="22"/>
          <w:szCs w:val="22"/>
        </w:rPr>
        <w:t xml:space="preserve">Zakres, o którym mowa w ust. 1 realizuje </w:t>
      </w:r>
      <w:r w:rsidR="00211AFB">
        <w:rPr>
          <w:rFonts w:ascii="Times New Roman" w:hAnsi="Times New Roman" w:cs="Times New Roman"/>
          <w:sz w:val="22"/>
          <w:szCs w:val="22"/>
        </w:rPr>
        <w:t>LSR</w:t>
      </w:r>
      <w:r w:rsidRPr="005F12E3">
        <w:rPr>
          <w:rFonts w:ascii="Times New Roman" w:hAnsi="Times New Roman" w:cs="Times New Roman"/>
          <w:sz w:val="22"/>
          <w:szCs w:val="22"/>
        </w:rPr>
        <w:t xml:space="preserve"> poprzez </w:t>
      </w:r>
      <w:r w:rsidRPr="005F12E3">
        <w:rPr>
          <w:rFonts w:ascii="Times New Roman" w:hAnsi="Times New Roman" w:cs="Times New Roman"/>
          <w:b/>
          <w:bCs/>
          <w:sz w:val="22"/>
          <w:szCs w:val="22"/>
        </w:rPr>
        <w:t xml:space="preserve">przedsięwzięcie </w:t>
      </w:r>
      <w:r w:rsidR="00211AFB" w:rsidRPr="004301F4">
        <w:rPr>
          <w:rFonts w:ascii="Times New Roman" w:hAnsi="Times New Roman" w:cs="Times New Roman"/>
          <w:b/>
          <w:bCs/>
          <w:sz w:val="22"/>
          <w:szCs w:val="22"/>
        </w:rPr>
        <w:t>1</w:t>
      </w:r>
      <w:r w:rsidRPr="005F12E3">
        <w:rPr>
          <w:rFonts w:ascii="Times New Roman" w:hAnsi="Times New Roman" w:cs="Times New Roman"/>
          <w:b/>
          <w:bCs/>
          <w:sz w:val="22"/>
          <w:szCs w:val="22"/>
        </w:rPr>
        <w:t>.</w:t>
      </w:r>
      <w:r w:rsidR="00211AFB" w:rsidRPr="004301F4">
        <w:rPr>
          <w:rFonts w:ascii="Times New Roman" w:hAnsi="Times New Roman" w:cs="Times New Roman"/>
          <w:b/>
          <w:bCs/>
          <w:sz w:val="22"/>
          <w:szCs w:val="22"/>
        </w:rPr>
        <w:t>1</w:t>
      </w:r>
      <w:r w:rsidRPr="005F12E3">
        <w:rPr>
          <w:rFonts w:ascii="Times New Roman" w:hAnsi="Times New Roman" w:cs="Times New Roman"/>
          <w:b/>
          <w:bCs/>
          <w:sz w:val="22"/>
          <w:szCs w:val="22"/>
        </w:rPr>
        <w:t xml:space="preserve"> „</w:t>
      </w:r>
      <w:r w:rsidRPr="005F12E3">
        <w:rPr>
          <w:rFonts w:ascii="Times New Roman" w:hAnsi="Times New Roman" w:cs="Times New Roman"/>
          <w:b/>
          <w:sz w:val="22"/>
          <w:szCs w:val="22"/>
        </w:rPr>
        <w:t>Animowanie społeczności do wdrażania innowacji”</w:t>
      </w:r>
      <w:r w:rsidR="00211AFB" w:rsidRPr="00211AFB">
        <w:t xml:space="preserve"> </w:t>
      </w:r>
      <w:r w:rsidRPr="005F12E3">
        <w:rPr>
          <w:rFonts w:ascii="Times New Roman" w:hAnsi="Times New Roman" w:cs="Times New Roman"/>
          <w:sz w:val="22"/>
          <w:szCs w:val="22"/>
        </w:rPr>
        <w:t xml:space="preserve">w ramach </w:t>
      </w:r>
      <w:r w:rsidR="00211AFB">
        <w:rPr>
          <w:rFonts w:ascii="Times New Roman" w:hAnsi="Times New Roman" w:cs="Times New Roman"/>
          <w:b/>
          <w:bCs/>
          <w:sz w:val="22"/>
          <w:szCs w:val="22"/>
        </w:rPr>
        <w:t>celu Nr 1</w:t>
      </w:r>
      <w:r w:rsidRPr="005F12E3">
        <w:rPr>
          <w:rFonts w:ascii="Times New Roman" w:hAnsi="Times New Roman" w:cs="Times New Roman"/>
          <w:b/>
          <w:bCs/>
          <w:sz w:val="22"/>
          <w:szCs w:val="22"/>
        </w:rPr>
        <w:t xml:space="preserve"> „</w:t>
      </w:r>
      <w:r w:rsidR="00211AFB">
        <w:rPr>
          <w:rFonts w:ascii="Times New Roman" w:hAnsi="Times New Roman" w:cs="Times New Roman"/>
          <w:b/>
          <w:bCs/>
          <w:sz w:val="22"/>
          <w:szCs w:val="22"/>
        </w:rPr>
        <w:t>Innowacje w ramach koncepcji inteligentnych wsi</w:t>
      </w:r>
      <w:r w:rsidRPr="005F12E3">
        <w:rPr>
          <w:rFonts w:ascii="Times New Roman" w:hAnsi="Times New Roman" w:cs="Times New Roman"/>
          <w:b/>
          <w:bCs/>
          <w:sz w:val="22"/>
          <w:szCs w:val="22"/>
        </w:rPr>
        <w:t>”</w:t>
      </w:r>
      <w:r w:rsidR="00211AFB">
        <w:rPr>
          <w:rFonts w:ascii="Times New Roman" w:hAnsi="Times New Roman" w:cs="Times New Roman"/>
          <w:b/>
          <w:bCs/>
          <w:sz w:val="22"/>
          <w:szCs w:val="22"/>
        </w:rPr>
        <w:t>.</w:t>
      </w:r>
    </w:p>
    <w:p w:rsidR="001E243F" w:rsidRPr="005F12E3" w:rsidRDefault="0034375E" w:rsidP="001230E2">
      <w:pPr>
        <w:pStyle w:val="Default"/>
        <w:numPr>
          <w:ilvl w:val="0"/>
          <w:numId w:val="42"/>
        </w:numPr>
        <w:spacing w:line="276" w:lineRule="auto"/>
        <w:ind w:left="426" w:hanging="426"/>
        <w:jc w:val="both"/>
        <w:rPr>
          <w:rFonts w:ascii="Times New Roman" w:eastAsia="Times New Roman" w:hAnsi="Times New Roman" w:cs="Times New Roman"/>
        </w:rPr>
      </w:pPr>
      <w:r w:rsidRPr="005F12E3">
        <w:rPr>
          <w:rFonts w:ascii="Times New Roman" w:eastAsia="Times New Roman" w:hAnsi="Times New Roman" w:cs="Times New Roman"/>
        </w:rPr>
        <w:t>Proponowane zakresy wsparcia wg LSR:</w:t>
      </w:r>
    </w:p>
    <w:p w:rsidR="001E243F" w:rsidRPr="005F12E3" w:rsidRDefault="002E76E9" w:rsidP="001230E2">
      <w:pPr>
        <w:pStyle w:val="Akapitzlist"/>
        <w:widowControl w:val="0"/>
        <w:numPr>
          <w:ilvl w:val="0"/>
          <w:numId w:val="43"/>
        </w:numPr>
        <w:tabs>
          <w:tab w:val="left" w:pos="404"/>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rPr>
        <w:t>szkolenia podnoszące</w:t>
      </w:r>
      <w:r w:rsidRPr="00F136A1">
        <w:rPr>
          <w:rFonts w:ascii="Times New Roman" w:eastAsia="Times New Roman" w:hAnsi="Times New Roman" w:cs="Times New Roman"/>
        </w:rPr>
        <w:t xml:space="preserve"> </w:t>
      </w:r>
      <w:r>
        <w:rPr>
          <w:rFonts w:ascii="Times New Roman" w:eastAsia="Times New Roman" w:hAnsi="Times New Roman" w:cs="Times New Roman"/>
        </w:rPr>
        <w:t xml:space="preserve">kompetencje </w:t>
      </w:r>
      <w:r w:rsidRPr="00F136A1">
        <w:rPr>
          <w:rFonts w:ascii="Times New Roman" w:eastAsia="Times New Roman" w:hAnsi="Times New Roman" w:cs="Times New Roman"/>
        </w:rPr>
        <w:t>człon</w:t>
      </w:r>
      <w:r>
        <w:rPr>
          <w:rFonts w:ascii="Times New Roman" w:eastAsia="Times New Roman" w:hAnsi="Times New Roman" w:cs="Times New Roman"/>
        </w:rPr>
        <w:t>ków</w:t>
      </w:r>
      <w:r w:rsidRPr="00F136A1">
        <w:rPr>
          <w:rFonts w:ascii="Times New Roman" w:eastAsia="Times New Roman" w:hAnsi="Times New Roman" w:cs="Times New Roman"/>
        </w:rPr>
        <w:t xml:space="preserve"> lokalnej społeczności w zakresie projektowania nowatorskich rozwiązań</w:t>
      </w:r>
      <w:r>
        <w:rPr>
          <w:rFonts w:ascii="Times New Roman" w:eastAsia="Times New Roman" w:hAnsi="Times New Roman" w:cs="Times New Roman"/>
        </w:rPr>
        <w:t xml:space="preserve"> w tym </w:t>
      </w:r>
      <w:r w:rsidRPr="00F136A1">
        <w:rPr>
          <w:rFonts w:ascii="Times New Roman" w:eastAsia="Times New Roman" w:hAnsi="Times New Roman" w:cs="Times New Roman"/>
        </w:rPr>
        <w:t xml:space="preserve">szkolenia dotyczące tworzenia koncepcji inteligentnych wsi. </w:t>
      </w:r>
      <w:r>
        <w:rPr>
          <w:rFonts w:ascii="Times New Roman" w:eastAsia="Times New Roman" w:hAnsi="Times New Roman" w:cs="Times New Roman"/>
        </w:rPr>
        <w:t>Celem szkoleń musi być nabycie przez uczestników</w:t>
      </w:r>
      <w:r w:rsidRPr="00F136A1">
        <w:rPr>
          <w:rFonts w:ascii="Times New Roman" w:eastAsia="Times New Roman" w:hAnsi="Times New Roman" w:cs="Times New Roman"/>
        </w:rPr>
        <w:t xml:space="preserve"> konkretnych umiejętności tak,</w:t>
      </w:r>
      <w:r>
        <w:rPr>
          <w:rFonts w:ascii="Times New Roman" w:eastAsia="Times New Roman" w:hAnsi="Times New Roman" w:cs="Times New Roman"/>
        </w:rPr>
        <w:t xml:space="preserve"> by </w:t>
      </w:r>
      <w:r w:rsidRPr="00F136A1">
        <w:rPr>
          <w:rFonts w:ascii="Times New Roman" w:eastAsia="Times New Roman" w:hAnsi="Times New Roman" w:cs="Times New Roman"/>
        </w:rPr>
        <w:t>by</w:t>
      </w:r>
      <w:r>
        <w:rPr>
          <w:rFonts w:ascii="Times New Roman" w:eastAsia="Times New Roman" w:hAnsi="Times New Roman" w:cs="Times New Roman"/>
        </w:rPr>
        <w:t>li</w:t>
      </w:r>
      <w:r w:rsidRPr="00F136A1">
        <w:rPr>
          <w:rFonts w:ascii="Times New Roman" w:eastAsia="Times New Roman" w:hAnsi="Times New Roman" w:cs="Times New Roman"/>
        </w:rPr>
        <w:t xml:space="preserve"> </w:t>
      </w:r>
      <w:r>
        <w:rPr>
          <w:rFonts w:ascii="Times New Roman" w:eastAsia="Times New Roman" w:hAnsi="Times New Roman" w:cs="Times New Roman"/>
        </w:rPr>
        <w:t xml:space="preserve">oni </w:t>
      </w:r>
      <w:r w:rsidRPr="00F136A1">
        <w:rPr>
          <w:rFonts w:ascii="Times New Roman" w:eastAsia="Times New Roman" w:hAnsi="Times New Roman" w:cs="Times New Roman"/>
        </w:rPr>
        <w:t>w stanie w przyszłości samodzielnie proponować nowoczesne rozwiązania i</w:t>
      </w:r>
      <w:r>
        <w:rPr>
          <w:rFonts w:ascii="Times New Roman" w:eastAsia="Times New Roman" w:hAnsi="Times New Roman" w:cs="Times New Roman"/>
        </w:rPr>
        <w:t> </w:t>
      </w:r>
      <w:r w:rsidRPr="00F136A1">
        <w:rPr>
          <w:rFonts w:ascii="Times New Roman" w:eastAsia="Times New Roman" w:hAnsi="Times New Roman" w:cs="Times New Roman"/>
        </w:rPr>
        <w:t>uwzględniać je w propozycjach operacji przygotowywanych w ramach wdrażania LSR. Szkolenia będą odbywały się</w:t>
      </w:r>
      <w:r>
        <w:rPr>
          <w:rFonts w:ascii="Times New Roman" w:eastAsia="Times New Roman" w:hAnsi="Times New Roman" w:cs="Times New Roman"/>
        </w:rPr>
        <w:t> </w:t>
      </w:r>
      <w:r w:rsidRPr="00F136A1">
        <w:rPr>
          <w:rFonts w:ascii="Times New Roman" w:eastAsia="Times New Roman" w:hAnsi="Times New Roman" w:cs="Times New Roman"/>
        </w:rPr>
        <w:t>głównie w formie warsztatów. Dopuszcza się także możliwość organizowania wizyt studyjnych i</w:t>
      </w:r>
      <w:r>
        <w:rPr>
          <w:rFonts w:ascii="Times New Roman" w:eastAsia="Times New Roman" w:hAnsi="Times New Roman" w:cs="Times New Roman"/>
        </w:rPr>
        <w:t> </w:t>
      </w:r>
      <w:r w:rsidRPr="00F136A1">
        <w:rPr>
          <w:rFonts w:ascii="Times New Roman" w:eastAsia="Times New Roman" w:hAnsi="Times New Roman" w:cs="Times New Roman"/>
        </w:rPr>
        <w:t>szkoleń w formie wyjazdowej.</w:t>
      </w:r>
    </w:p>
    <w:p w:rsidR="001E243F" w:rsidRDefault="00211AFB" w:rsidP="001230E2">
      <w:pPr>
        <w:pStyle w:val="Akapitzlist"/>
        <w:widowControl w:val="0"/>
        <w:numPr>
          <w:ilvl w:val="0"/>
          <w:numId w:val="42"/>
        </w:numPr>
        <w:tabs>
          <w:tab w:val="left" w:pos="404"/>
        </w:tabs>
        <w:spacing w:after="120" w:line="276" w:lineRule="auto"/>
        <w:ind w:left="426" w:hanging="426"/>
        <w:contextualSpacing w:val="0"/>
        <w:jc w:val="both"/>
        <w:rPr>
          <w:rFonts w:ascii="Times New Roman" w:eastAsia="Times New Roman" w:hAnsi="Times New Roman" w:cs="Times New Roman"/>
        </w:rPr>
      </w:pPr>
      <w:r w:rsidRPr="00400382">
        <w:rPr>
          <w:rFonts w:ascii="Times New Roman" w:hAnsi="Times New Roman" w:cs="Times New Roman"/>
        </w:rPr>
        <w:t>Wnioskodawca jest zobowiązany przedstawić we wniosku o przyznanie pomocy wskaźniki produktu i rezultatu, przewidziane dla realizacji przedsięwzięcia i celu, o którym mowa w ust. 2</w:t>
      </w:r>
      <w:r w:rsidR="008D4D7B">
        <w:rPr>
          <w:rFonts w:ascii="Times New Roman" w:hAnsi="Times New Roman" w:cs="Times New Roman"/>
        </w:rPr>
        <w:t xml:space="preserve">. </w:t>
      </w:r>
      <w:r w:rsidR="0034375E" w:rsidRPr="005F12E3">
        <w:rPr>
          <w:rFonts w:ascii="Times New Roman" w:eastAsia="Times New Roman" w:hAnsi="Times New Roman" w:cs="Times New Roman"/>
        </w:rPr>
        <w:t>Operacja musi realizować zaplanowany w ramach przedsięwzięcia 1.1</w:t>
      </w:r>
      <w:r w:rsidR="001A7A46" w:rsidRPr="008D4D7B">
        <w:rPr>
          <w:rFonts w:ascii="Times New Roman" w:eastAsia="Times New Roman" w:hAnsi="Times New Roman" w:cs="Times New Roman"/>
        </w:rPr>
        <w:t xml:space="preserve"> wskaźnik </w:t>
      </w:r>
      <w:r w:rsidR="00AF77E9" w:rsidRPr="008D4D7B">
        <w:rPr>
          <w:rFonts w:ascii="Times New Roman" w:eastAsia="Times New Roman" w:hAnsi="Times New Roman" w:cs="Times New Roman"/>
        </w:rPr>
        <w:t xml:space="preserve">produktu jakim jest </w:t>
      </w:r>
      <w:r w:rsidR="00AF77E9" w:rsidRPr="008D4D7B">
        <w:rPr>
          <w:rFonts w:ascii="Times New Roman" w:eastAsia="Times New Roman" w:hAnsi="Times New Roman" w:cs="Times New Roman"/>
          <w:i/>
        </w:rPr>
        <w:t>liczba szkoleń</w:t>
      </w:r>
      <w:r w:rsidR="008D4D7B">
        <w:rPr>
          <w:rFonts w:ascii="Times New Roman" w:eastAsia="Times New Roman" w:hAnsi="Times New Roman" w:cs="Times New Roman"/>
          <w:i/>
        </w:rPr>
        <w:t xml:space="preserve"> </w:t>
      </w:r>
      <w:r w:rsidR="0034375E" w:rsidRPr="005F12E3">
        <w:rPr>
          <w:rFonts w:ascii="Times New Roman" w:hAnsi="Times New Roman" w:cs="Times New Roman"/>
          <w:b/>
          <w:bCs/>
        </w:rPr>
        <w:t>(wartość zaplanowana dla naboru wynosi 9 szkoleń)</w:t>
      </w:r>
      <w:r w:rsidR="00AF77E9" w:rsidRPr="008D4D7B">
        <w:rPr>
          <w:rFonts w:ascii="Times New Roman" w:eastAsia="Times New Roman" w:hAnsi="Times New Roman" w:cs="Times New Roman"/>
        </w:rPr>
        <w:t xml:space="preserve">, oraz wskaźnik rezultatu </w:t>
      </w:r>
      <w:r w:rsidR="00AF77E9" w:rsidRPr="008D4D7B">
        <w:rPr>
          <w:rFonts w:ascii="Times New Roman" w:eastAsia="Times New Roman" w:hAnsi="Times New Roman" w:cs="Times New Roman"/>
          <w:i/>
        </w:rPr>
        <w:t>„R.1 Poprawa realizacji celów dzięki wiedzy i innowacjom: liczba osób korzystających z doradztwa, szkoleń, wymiany wiedzy lub biorących udział w grupach operacyjnych europejskiego partnerstwa innowacyjnego (EPI) wspieranych w ramach WPR</w:t>
      </w:r>
      <w:r w:rsidR="008D4D7B">
        <w:rPr>
          <w:rFonts w:ascii="Times New Roman" w:eastAsia="Times New Roman" w:hAnsi="Times New Roman" w:cs="Times New Roman"/>
          <w:i/>
        </w:rPr>
        <w:t xml:space="preserve"> – </w:t>
      </w:r>
      <w:r w:rsidR="008D4D7B" w:rsidRPr="00400382">
        <w:rPr>
          <w:rFonts w:ascii="Times New Roman" w:hAnsi="Times New Roman" w:cs="Times New Roman"/>
        </w:rPr>
        <w:t xml:space="preserve">jednostka miary </w:t>
      </w:r>
      <w:r w:rsidR="008D4D7B">
        <w:rPr>
          <w:rFonts w:ascii="Times New Roman" w:hAnsi="Times New Roman" w:cs="Times New Roman"/>
        </w:rPr>
        <w:t>–</w:t>
      </w:r>
      <w:r w:rsidR="008D4D7B" w:rsidRPr="00400382">
        <w:rPr>
          <w:rFonts w:ascii="Times New Roman" w:hAnsi="Times New Roman" w:cs="Times New Roman"/>
        </w:rPr>
        <w:t xml:space="preserve"> </w:t>
      </w:r>
      <w:r w:rsidR="008D4D7B" w:rsidRPr="00400382">
        <w:rPr>
          <w:rFonts w:ascii="Times New Roman" w:hAnsi="Times New Roman" w:cs="Times New Roman"/>
          <w:bCs/>
        </w:rPr>
        <w:t>liczba osób</w:t>
      </w:r>
      <w:r w:rsidR="008D4D7B" w:rsidRPr="00400382">
        <w:rPr>
          <w:rFonts w:ascii="Times New Roman" w:hAnsi="Times New Roman" w:cs="Times New Roman"/>
        </w:rPr>
        <w:t xml:space="preserve"> – </w:t>
      </w:r>
      <w:r w:rsidR="008D4D7B" w:rsidRPr="00400382">
        <w:rPr>
          <w:rFonts w:ascii="Times New Roman" w:hAnsi="Times New Roman" w:cs="Times New Roman"/>
          <w:b/>
          <w:bCs/>
        </w:rPr>
        <w:t xml:space="preserve">wartość </w:t>
      </w:r>
      <w:r w:rsidR="008D4D7B">
        <w:rPr>
          <w:rFonts w:ascii="Times New Roman" w:hAnsi="Times New Roman" w:cs="Times New Roman"/>
          <w:b/>
          <w:bCs/>
        </w:rPr>
        <w:t>zaplanowana dla naboru wynosi</w:t>
      </w:r>
      <w:r w:rsidR="008D4D7B" w:rsidRPr="00321254">
        <w:rPr>
          <w:rFonts w:ascii="Times New Roman" w:hAnsi="Times New Roman" w:cs="Times New Roman"/>
          <w:b/>
          <w:bCs/>
        </w:rPr>
        <w:t xml:space="preserve">: </w:t>
      </w:r>
      <w:r w:rsidR="008D4D7B">
        <w:rPr>
          <w:rFonts w:ascii="Times New Roman" w:hAnsi="Times New Roman" w:cs="Times New Roman"/>
          <w:b/>
          <w:bCs/>
        </w:rPr>
        <w:t>90</w:t>
      </w:r>
      <w:r w:rsidR="008D4D7B" w:rsidRPr="00321254">
        <w:rPr>
          <w:rFonts w:ascii="Times New Roman" w:hAnsi="Times New Roman" w:cs="Times New Roman"/>
          <w:b/>
          <w:bCs/>
        </w:rPr>
        <w:t xml:space="preserve"> osób</w:t>
      </w:r>
      <w:r w:rsidR="00AF77E9" w:rsidRPr="008D4D7B">
        <w:rPr>
          <w:rFonts w:ascii="Times New Roman" w:eastAsia="Times New Roman" w:hAnsi="Times New Roman" w:cs="Times New Roman"/>
        </w:rPr>
        <w:t>.</w:t>
      </w:r>
    </w:p>
    <w:p w:rsidR="00824A4E" w:rsidRDefault="00824A4E" w:rsidP="00F136A1">
      <w:pPr>
        <w:pStyle w:val="Default"/>
        <w:spacing w:line="276" w:lineRule="auto"/>
        <w:jc w:val="both"/>
        <w:rPr>
          <w:rFonts w:ascii="Times New Roman" w:eastAsia="Times New Roman" w:hAnsi="Times New Roman" w:cs="Times New Roman"/>
        </w:rPr>
      </w:pPr>
    </w:p>
    <w:p w:rsidR="00824A4E" w:rsidRDefault="00824A4E">
      <w:pPr>
        <w:widowControl w:val="0"/>
        <w:spacing w:after="0" w:line="276" w:lineRule="auto"/>
        <w:jc w:val="both"/>
        <w:rPr>
          <w:rFonts w:ascii="Times New Roman" w:eastAsia="Times New Roman" w:hAnsi="Times New Roman" w:cs="Times New Roman"/>
          <w:color w:val="000000"/>
        </w:rPr>
      </w:pP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0" w:name="_Toc207175184"/>
      <w:r>
        <w:rPr>
          <w:rFonts w:ascii="Times New Roman" w:eastAsia="Times New Roman" w:hAnsi="Times New Roman" w:cs="Times New Roman"/>
          <w:b/>
          <w:sz w:val="28"/>
          <w:szCs w:val="28"/>
        </w:rPr>
        <w:t xml:space="preserve">§ 4. Limit środków przeznaczonych </w:t>
      </w:r>
      <w:r w:rsidR="007F7C0D">
        <w:rPr>
          <w:rFonts w:ascii="Times New Roman" w:eastAsia="Times New Roman" w:hAnsi="Times New Roman" w:cs="Times New Roman"/>
          <w:b/>
          <w:sz w:val="28"/>
          <w:szCs w:val="28"/>
        </w:rPr>
        <w:t xml:space="preserve">na przyznanie pomocy </w:t>
      </w:r>
      <w:r>
        <w:rPr>
          <w:rFonts w:ascii="Times New Roman" w:eastAsia="Times New Roman" w:hAnsi="Times New Roman" w:cs="Times New Roman"/>
          <w:b/>
          <w:sz w:val="28"/>
          <w:szCs w:val="28"/>
        </w:rPr>
        <w:t>w ramach naboru wniosków</w:t>
      </w:r>
      <w:bookmarkEnd w:id="10"/>
    </w:p>
    <w:p w:rsidR="00824A4E" w:rsidRDefault="00650535" w:rsidP="005F12E3">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wynosi </w:t>
      </w:r>
      <w:r w:rsidR="00C25362">
        <w:rPr>
          <w:rFonts w:ascii="Times New Roman" w:eastAsia="Times New Roman" w:hAnsi="Times New Roman" w:cs="Times New Roman"/>
          <w:b/>
          <w:color w:val="000000"/>
        </w:rPr>
        <w:t>21</w:t>
      </w:r>
      <w:r w:rsidR="00916AED">
        <w:rPr>
          <w:rFonts w:ascii="Times New Roman" w:eastAsia="Times New Roman" w:hAnsi="Times New Roman" w:cs="Times New Roman"/>
          <w:b/>
          <w:color w:val="000000"/>
        </w:rPr>
        <w:t xml:space="preserve"> </w:t>
      </w:r>
      <w:r w:rsidR="00C25362">
        <w:rPr>
          <w:rFonts w:ascii="Times New Roman" w:eastAsia="Times New Roman" w:hAnsi="Times New Roman" w:cs="Times New Roman"/>
          <w:b/>
          <w:color w:val="000000"/>
        </w:rPr>
        <w:t>4</w:t>
      </w:r>
      <w:r w:rsidR="00916AED">
        <w:rPr>
          <w:rFonts w:ascii="Times New Roman" w:eastAsia="Times New Roman" w:hAnsi="Times New Roman" w:cs="Times New Roman"/>
          <w:b/>
          <w:color w:val="000000"/>
        </w:rPr>
        <w:t>00</w:t>
      </w:r>
      <w:r>
        <w:rPr>
          <w:rFonts w:ascii="Times New Roman" w:eastAsia="Times New Roman" w:hAnsi="Times New Roman" w:cs="Times New Roman"/>
          <w:b/>
          <w:color w:val="000000"/>
        </w:rPr>
        <w:t xml:space="preserve"> euro</w:t>
      </w:r>
      <w:r>
        <w:rPr>
          <w:rFonts w:ascii="Times New Roman" w:eastAsia="Times New Roman" w:hAnsi="Times New Roman" w:cs="Times New Roman"/>
          <w:color w:val="000000"/>
        </w:rPr>
        <w:t xml:space="preserve">. </w:t>
      </w:r>
    </w:p>
    <w:p w:rsidR="00824A4E" w:rsidRDefault="00824A4E">
      <w:pPr>
        <w:widowControl w:val="0"/>
        <w:spacing w:after="0" w:line="276" w:lineRule="auto"/>
        <w:jc w:val="both"/>
        <w:rPr>
          <w:rFonts w:ascii="Times New Roman" w:eastAsia="Times New Roman" w:hAnsi="Times New Roman" w:cs="Times New Roman"/>
          <w:color w:val="000000"/>
        </w:rPr>
      </w:pP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1" w:name="_Toc207175185"/>
      <w:r>
        <w:rPr>
          <w:rFonts w:ascii="Times New Roman" w:eastAsia="Times New Roman" w:hAnsi="Times New Roman" w:cs="Times New Roman"/>
          <w:b/>
          <w:sz w:val="28"/>
          <w:szCs w:val="28"/>
        </w:rPr>
        <w:t>§ 5. Forma pomocy, maksymalny dopuszczalny poziom pomocy oraz minimalna i maksymalna kwota pomocy</w:t>
      </w:r>
      <w:bookmarkEnd w:id="11"/>
    </w:p>
    <w:p w:rsidR="00824A4E" w:rsidRDefault="00650535" w:rsidP="001230E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rsidR="00824A4E" w:rsidRDefault="00650535" w:rsidP="001230E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r w:rsidR="004872CE">
        <w:rPr>
          <w:rFonts w:ascii="Times New Roman" w:eastAsia="Times New Roman" w:hAnsi="Times New Roman" w:cs="Times New Roman"/>
          <w:color w:val="000000"/>
        </w:rPr>
        <w:t xml:space="preserve"> 100% kosztów kwalifikowalnych</w:t>
      </w:r>
    </w:p>
    <w:p w:rsidR="00824A4E" w:rsidRDefault="0065053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rsidR="00824A4E" w:rsidRDefault="00650535" w:rsidP="001230E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004872CE">
        <w:rPr>
          <w:rFonts w:ascii="Times New Roman" w:eastAsia="Times New Roman" w:hAnsi="Times New Roman" w:cs="Times New Roman"/>
          <w:color w:val="000000"/>
        </w:rPr>
        <w:t>50 000</w:t>
      </w:r>
      <w:r>
        <w:rPr>
          <w:rFonts w:ascii="Times New Roman" w:eastAsia="Times New Roman" w:hAnsi="Times New Roman" w:cs="Times New Roman"/>
          <w:color w:val="000000"/>
        </w:rPr>
        <w:t xml:space="preserve"> zł</w:t>
      </w:r>
      <w:r w:rsidR="00E87E95">
        <w:rPr>
          <w:rFonts w:ascii="Times New Roman" w:eastAsia="Times New Roman" w:hAnsi="Times New Roman" w:cs="Times New Roman"/>
          <w:color w:val="000000"/>
        </w:rPr>
        <w:t xml:space="preserve"> i wyższa niż 500 000 zł.</w:t>
      </w:r>
    </w:p>
    <w:p w:rsidR="00824A4E" w:rsidRDefault="00650535" w:rsidP="001230E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sidR="00E87E95">
        <w:rPr>
          <w:rFonts w:ascii="Times New Roman" w:eastAsia="Times New Roman" w:hAnsi="Times New Roman" w:cs="Times New Roman"/>
          <w:color w:val="000000"/>
        </w:rPr>
        <w:t xml:space="preserve"> i jego załącznikach</w:t>
      </w:r>
      <w:r>
        <w:rPr>
          <w:rFonts w:ascii="Times New Roman" w:eastAsia="Times New Roman" w:hAnsi="Times New Roman" w:cs="Times New Roman"/>
          <w:color w:val="000000"/>
        </w:rPr>
        <w:t>, zgodnie z zasadami określonymi w Wytycznych podstawowych, Wytycznych szczegółowych</w:t>
      </w:r>
      <w:r w:rsidR="005F12E3">
        <w:rPr>
          <w:rFonts w:ascii="Times New Roman" w:eastAsia="Times New Roman" w:hAnsi="Times New Roman" w:cs="Times New Roman"/>
          <w:color w:val="000000"/>
        </w:rPr>
        <w:t>,</w:t>
      </w:r>
      <w:r w:rsidR="00E87E95" w:rsidRPr="00E87E95">
        <w:rPr>
          <w:rFonts w:ascii="Times New Roman" w:eastAsia="Times New Roman" w:hAnsi="Times New Roman" w:cs="Times New Roman"/>
          <w:color w:val="000000"/>
        </w:rPr>
        <w:t xml:space="preserve"> </w:t>
      </w:r>
      <w:r w:rsidR="00E87E95" w:rsidRPr="009B5D7E">
        <w:rPr>
          <w:rFonts w:ascii="Times New Roman" w:eastAsia="Times New Roman" w:hAnsi="Times New Roman" w:cs="Times New Roman"/>
          <w:color w:val="000000"/>
        </w:rPr>
        <w:t>w Regulaminie Pracy Rady</w:t>
      </w:r>
      <w:r w:rsidR="00E87E95">
        <w:rPr>
          <w:rFonts w:ascii="Times New Roman" w:eastAsia="Times New Roman" w:hAnsi="Times New Roman" w:cs="Times New Roman"/>
          <w:color w:val="000000"/>
        </w:rPr>
        <w:t xml:space="preserve"> oraz</w:t>
      </w:r>
      <w:r>
        <w:rPr>
          <w:rFonts w:ascii="Times New Roman" w:eastAsia="Times New Roman" w:hAnsi="Times New Roman" w:cs="Times New Roman"/>
          <w:color w:val="000000"/>
        </w:rPr>
        <w:t xml:space="preserve"> w </w:t>
      </w:r>
      <w:r w:rsidR="00E87E95" w:rsidRPr="009B5D7E">
        <w:rPr>
          <w:rFonts w:ascii="Times New Roman" w:eastAsia="Times New Roman" w:hAnsi="Times New Roman" w:cs="Times New Roman"/>
          <w:color w:val="000000"/>
        </w:rPr>
        <w:t>Procedurze oceny i wyboru operacji w ramach wdrażania Lokalnej Strategii Rozwoju na lata 2023 -2027</w:t>
      </w:r>
      <w:r w:rsidR="00C25362">
        <w:rPr>
          <w:rFonts w:ascii="Times New Roman" w:eastAsia="Times New Roman" w:hAnsi="Times New Roman" w:cs="Times New Roman"/>
          <w:color w:val="000000"/>
        </w:rPr>
        <w:t>. U</w:t>
      </w:r>
      <w:r>
        <w:rPr>
          <w:rFonts w:ascii="Times New Roman" w:eastAsia="Times New Roman" w:hAnsi="Times New Roman" w:cs="Times New Roman"/>
          <w:color w:val="000000"/>
        </w:rPr>
        <w:t>stalona przez Radę kwota zostanie następnie zweryfikowana przez SW zgodnie z procedurą opisaną w § 8 tytuł II.</w:t>
      </w:r>
    </w:p>
    <w:p w:rsidR="00E87E95" w:rsidRDefault="00E87E95" w:rsidP="001230E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D1721">
        <w:rPr>
          <w:rFonts w:ascii="Times New Roman" w:hAnsi="Times New Roman" w:cs="Times New Roman"/>
        </w:rPr>
        <w:t xml:space="preserve">Suma pomocy dla jednego </w:t>
      </w:r>
      <w:r w:rsidRPr="00EA5375">
        <w:rPr>
          <w:rFonts w:ascii="Times New Roman" w:hAnsi="Times New Roman" w:cs="Times New Roman"/>
        </w:rPr>
        <w:t xml:space="preserve">beneficjenta nie może przekroczyć 500 </w:t>
      </w:r>
      <w:r w:rsidRPr="00294457">
        <w:rPr>
          <w:rFonts w:ascii="Times New Roman" w:hAnsi="Times New Roman" w:cs="Times New Roman"/>
        </w:rPr>
        <w:t xml:space="preserve">tys. zł w okresie realizacji PS WPR. </w:t>
      </w:r>
      <w:r w:rsidRPr="00B766EB">
        <w:rPr>
          <w:rFonts w:ascii="Times New Roman" w:hAnsi="Times New Roman" w:cs="Times New Roman"/>
        </w:rPr>
        <w:t>Limitu nie stosuje się do JSFP i LGD.</w:t>
      </w:r>
    </w:p>
    <w:p w:rsidR="00824A4E" w:rsidRDefault="00824A4E">
      <w:pPr>
        <w:widowControl w:val="0"/>
        <w:tabs>
          <w:tab w:val="left" w:pos="426"/>
        </w:tabs>
        <w:spacing w:after="0" w:line="276" w:lineRule="auto"/>
        <w:jc w:val="both"/>
        <w:rPr>
          <w:rFonts w:ascii="Times New Roman" w:eastAsia="Times New Roman" w:hAnsi="Times New Roman" w:cs="Times New Roman"/>
          <w:color w:val="000000"/>
        </w:rPr>
      </w:pP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2" w:name="_Toc207175186"/>
      <w:r>
        <w:rPr>
          <w:rFonts w:ascii="Times New Roman" w:eastAsia="Times New Roman" w:hAnsi="Times New Roman" w:cs="Times New Roman"/>
          <w:b/>
          <w:sz w:val="28"/>
          <w:szCs w:val="28"/>
        </w:rPr>
        <w:t>§ 6. Warunki przyznania pomocy</w:t>
      </w:r>
      <w:bookmarkEnd w:id="12"/>
    </w:p>
    <w:p w:rsidR="00824A4E" w:rsidRDefault="00650535" w:rsidP="001230E2">
      <w:pPr>
        <w:keepNext/>
        <w:keepLines/>
        <w:widowControl w:val="0"/>
        <w:numPr>
          <w:ilvl w:val="0"/>
          <w:numId w:val="3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3" w:name="_heading=h.35nkun2" w:colFirst="0" w:colLast="0"/>
      <w:bookmarkEnd w:id="13"/>
      <w:r>
        <w:rPr>
          <w:rFonts w:ascii="Times New Roman" w:eastAsia="Times New Roman" w:hAnsi="Times New Roman" w:cs="Times New Roman"/>
          <w:b/>
          <w:color w:val="000000"/>
          <w:sz w:val="26"/>
          <w:szCs w:val="26"/>
        </w:rPr>
        <w:t>Ogólne zasady</w:t>
      </w:r>
    </w:p>
    <w:p w:rsidR="001E243F" w:rsidRDefault="0034375E" w:rsidP="001230E2">
      <w:pPr>
        <w:pStyle w:val="Akapitzlist"/>
        <w:widowControl w:val="0"/>
        <w:numPr>
          <w:ilvl w:val="0"/>
          <w:numId w:val="44"/>
        </w:numPr>
        <w:spacing w:after="120" w:line="276" w:lineRule="auto"/>
        <w:ind w:left="426" w:hanging="426"/>
        <w:jc w:val="both"/>
        <w:rPr>
          <w:rFonts w:ascii="Times New Roman" w:eastAsia="Times New Roman" w:hAnsi="Times New Roman" w:cs="Times New Roman"/>
          <w:color w:val="000000"/>
        </w:rPr>
      </w:pPr>
      <w:r w:rsidRPr="005F12E3">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5F12E3">
        <w:rPr>
          <w:rFonts w:ascii="Times New Roman" w:eastAsia="Times New Roman" w:hAnsi="Times New Roman" w:cs="Times New Roman"/>
          <w:color w:val="000000"/>
        </w:rPr>
        <w:t>WoPP</w:t>
      </w:r>
      <w:proofErr w:type="spellEnd"/>
      <w:r w:rsidRPr="005F12E3">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rsidR="001E243F" w:rsidRPr="005F12E3" w:rsidRDefault="004921AA" w:rsidP="001230E2">
      <w:pPr>
        <w:pStyle w:val="Akapitzlist"/>
        <w:widowControl w:val="0"/>
        <w:numPr>
          <w:ilvl w:val="0"/>
          <w:numId w:val="44"/>
        </w:numPr>
        <w:spacing w:after="120" w:line="276" w:lineRule="auto"/>
        <w:ind w:left="426" w:hanging="426"/>
        <w:jc w:val="both"/>
        <w:rPr>
          <w:rFonts w:ascii="Times New Roman" w:eastAsia="Times New Roman" w:hAnsi="Times New Roman" w:cs="Times New Roman"/>
          <w:color w:val="000000"/>
        </w:rPr>
      </w:pPr>
      <w:r w:rsidRPr="002D6CB3">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rsidR="00824A4E" w:rsidRDefault="00650535" w:rsidP="001230E2">
      <w:pPr>
        <w:keepNext/>
        <w:keepLines/>
        <w:widowControl w:val="0"/>
        <w:numPr>
          <w:ilvl w:val="0"/>
          <w:numId w:val="3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4" w:name="_heading=h.1ksv4uv" w:colFirst="0" w:colLast="0"/>
      <w:bookmarkEnd w:id="14"/>
      <w:r>
        <w:rPr>
          <w:rFonts w:ascii="Times New Roman" w:eastAsia="Times New Roman" w:hAnsi="Times New Roman" w:cs="Times New Roman"/>
          <w:b/>
          <w:color w:val="000000"/>
          <w:sz w:val="26"/>
          <w:szCs w:val="26"/>
        </w:rPr>
        <w:t>Warunki podmiotowe</w:t>
      </w:r>
    </w:p>
    <w:p w:rsidR="006126D2" w:rsidRDefault="00AA7060"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5" w:name="_heading=h.44sinio" w:colFirst="0" w:colLast="0"/>
      <w:bookmarkEnd w:id="15"/>
      <w:r>
        <w:rPr>
          <w:rFonts w:ascii="Times New Roman" w:eastAsia="Times New Roman" w:hAnsi="Times New Roman" w:cs="Times New Roman"/>
          <w:color w:val="000000"/>
        </w:rPr>
        <w:t xml:space="preserve">Pomoc </w:t>
      </w:r>
      <w:r w:rsidR="006126D2">
        <w:rPr>
          <w:rFonts w:ascii="Times New Roman" w:eastAsia="Times New Roman" w:hAnsi="Times New Roman" w:cs="Times New Roman"/>
          <w:color w:val="000000"/>
        </w:rPr>
        <w:t xml:space="preserve">jest przyznawana </w:t>
      </w:r>
      <w:r>
        <w:rPr>
          <w:rFonts w:ascii="Times New Roman" w:eastAsia="Times New Roman" w:hAnsi="Times New Roman" w:cs="Times New Roman"/>
          <w:color w:val="000000"/>
        </w:rPr>
        <w:t xml:space="preserve">LGD oraz innym osobom prawnym </w:t>
      </w:r>
      <w:r w:rsidR="006126D2" w:rsidRPr="00A54C35">
        <w:rPr>
          <w:rFonts w:ascii="Times New Roman" w:hAnsi="Times New Roman" w:cs="Times New Roman"/>
        </w:rPr>
        <w:t>z wyłączeniem JSFP</w:t>
      </w:r>
      <w:r w:rsidR="006126D2">
        <w:rPr>
          <w:rFonts w:ascii="Times New Roman" w:hAnsi="Times New Roman" w:cs="Times New Roman"/>
        </w:rPr>
        <w:t xml:space="preserve"> </w:t>
      </w:r>
      <w:r w:rsidR="006126D2" w:rsidRPr="00A54C35">
        <w:rPr>
          <w:rFonts w:ascii="Times New Roman" w:hAnsi="Times New Roman" w:cs="Times New Roman"/>
        </w:rPr>
        <w:t>oraz podmiotów wykonujących działalność gospodarczą</w:t>
      </w:r>
    </w:p>
    <w:p w:rsidR="006126D2" w:rsidRDefault="006126D2"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się ubiegać wyłącznie podmiot posiadający numer EP.</w:t>
      </w:r>
    </w:p>
    <w:p w:rsidR="00AA7060" w:rsidRPr="003D2B5F" w:rsidRDefault="006126D2"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może zostać przyznana jeżeli wnioskodawca co najmniej od roku poprzedzającego dzień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posiada </w:t>
      </w:r>
      <w:r w:rsidR="00AA7060" w:rsidRPr="003D2B5F">
        <w:rPr>
          <w:rFonts w:ascii="Times New Roman" w:eastAsia="Times New Roman" w:hAnsi="Times New Roman" w:cs="Times New Roman"/>
          <w:color w:val="000000"/>
        </w:rPr>
        <w:t>siedzibę lub oddział, które znajdują się na obszarze wiejskim objętym LSR.</w:t>
      </w:r>
    </w:p>
    <w:p w:rsidR="00AA7060" w:rsidRPr="005E19AC" w:rsidRDefault="00AA7060"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Warunek określony w ust. </w:t>
      </w:r>
      <w:r w:rsidR="006126D2">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 zakresie posiadania siedziby lub oddziału na obszarze wiejskim objętym LSR, nie ma zastosowania do </w:t>
      </w:r>
      <w:r w:rsidRPr="005E19AC">
        <w:rPr>
          <w:rFonts w:ascii="Times New Roman" w:eastAsia="Times New Roman" w:hAnsi="Times New Roman" w:cs="Times New Roman"/>
          <w:color w:val="000000"/>
        </w:rPr>
        <w:t>LGD;</w:t>
      </w:r>
    </w:p>
    <w:p w:rsidR="00AA7060" w:rsidRDefault="00AA7060"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LGD.</w:t>
      </w:r>
    </w:p>
    <w:p w:rsidR="006126D2" w:rsidRDefault="006126D2"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4203A9">
        <w:rPr>
          <w:rFonts w:ascii="Times New Roman" w:eastAsia="Times New Roman" w:hAnsi="Times New Roman" w:cs="Times New Roman"/>
          <w:color w:val="000000"/>
        </w:rPr>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 których mowa 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rsidR="001E243F" w:rsidRDefault="006126D2"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rsidR="001E243F" w:rsidRDefault="006126D2"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C6968">
        <w:rPr>
          <w:rFonts w:ascii="Times New Roman" w:eastAsia="Times New Roman" w:hAnsi="Times New Roman" w:cs="Times New Roman"/>
          <w:color w:val="000000"/>
        </w:rPr>
        <w:t>Beneficjenta wyklucza się z możliwości otrzymania pomocy, jeżeli:</w:t>
      </w:r>
    </w:p>
    <w:p w:rsidR="006126D2" w:rsidRPr="00ED16F3" w:rsidRDefault="006126D2" w:rsidP="001230E2">
      <w:pPr>
        <w:pStyle w:val="Akapitzlist"/>
        <w:widowControl w:val="0"/>
        <w:numPr>
          <w:ilvl w:val="0"/>
          <w:numId w:val="4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rsidR="006126D2" w:rsidRPr="00452BCE" w:rsidRDefault="006126D2" w:rsidP="001230E2">
      <w:pPr>
        <w:pStyle w:val="Akapitzlist"/>
        <w:widowControl w:val="0"/>
        <w:numPr>
          <w:ilvl w:val="0"/>
          <w:numId w:val="4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rsidR="006126D2" w:rsidRPr="00452BCE" w:rsidRDefault="006126D2" w:rsidP="001230E2">
      <w:pPr>
        <w:pStyle w:val="Akapitzlist"/>
        <w:widowControl w:val="0"/>
        <w:numPr>
          <w:ilvl w:val="0"/>
          <w:numId w:val="4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dokonywania wydatków, a w 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rsidR="006126D2" w:rsidRDefault="006126D2" w:rsidP="001230E2">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ust. </w:t>
      </w:r>
      <w:r>
        <w:rPr>
          <w:rFonts w:ascii="Times New Roman" w:eastAsia="Times New Roman" w:hAnsi="Times New Roman" w:cs="Times New Roman"/>
          <w:color w:val="000000"/>
        </w:rPr>
        <w:t>8</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p>
    <w:p w:rsidR="001E243F" w:rsidRDefault="001E243F" w:rsidP="005F12E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rsidR="00824A4E" w:rsidRDefault="00650535" w:rsidP="001230E2">
      <w:pPr>
        <w:keepNext/>
        <w:keepLines/>
        <w:widowControl w:val="0"/>
        <w:numPr>
          <w:ilvl w:val="0"/>
          <w:numId w:val="3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rsidR="006126D2" w:rsidRDefault="006126D2" w:rsidP="001230E2">
      <w:pPr>
        <w:pStyle w:val="Akapitzlist"/>
        <w:numPr>
          <w:ilvl w:val="0"/>
          <w:numId w:val="46"/>
        </w:numPr>
        <w:spacing w:line="276" w:lineRule="auto"/>
        <w:ind w:left="357" w:hanging="357"/>
        <w:jc w:val="both"/>
        <w:rPr>
          <w:rFonts w:ascii="Times New Roman" w:hAnsi="Times New Roman" w:cs="Times New Roman"/>
        </w:rPr>
      </w:pPr>
      <w:r w:rsidRPr="00BE5F58">
        <w:rPr>
          <w:rFonts w:ascii="Times New Roman" w:hAnsi="Times New Roman" w:cs="Times New Roman"/>
        </w:rPr>
        <w:t>Pomoc przyznaje się na operacje:</w:t>
      </w:r>
    </w:p>
    <w:p w:rsidR="006126D2" w:rsidRDefault="006126D2" w:rsidP="001230E2">
      <w:pPr>
        <w:pStyle w:val="Akapitzlist"/>
        <w:numPr>
          <w:ilvl w:val="0"/>
          <w:numId w:val="47"/>
        </w:numPr>
        <w:spacing w:line="276" w:lineRule="auto"/>
        <w:ind w:left="714" w:hanging="357"/>
        <w:jc w:val="both"/>
        <w:rPr>
          <w:rFonts w:ascii="Times New Roman" w:hAnsi="Times New Roman" w:cs="Times New Roman"/>
        </w:rPr>
      </w:pPr>
      <w:r w:rsidRPr="00A54C35">
        <w:rPr>
          <w:rFonts w:ascii="Times New Roman" w:hAnsi="Times New Roman" w:cs="Times New Roman"/>
        </w:rPr>
        <w:t>która jest niezbędna do osiągnięcia danego celu/realizacji przedsięwzięcia LSR (LSR przewiduje udzielenie pomocy w tym zakresie lub na dany szczególny rodzaj operacji);</w:t>
      </w:r>
    </w:p>
    <w:p w:rsidR="006126D2" w:rsidRDefault="006126D2" w:rsidP="001230E2">
      <w:pPr>
        <w:pStyle w:val="Akapitzlist"/>
        <w:numPr>
          <w:ilvl w:val="0"/>
          <w:numId w:val="47"/>
        </w:numPr>
        <w:spacing w:line="276" w:lineRule="auto"/>
        <w:ind w:left="714" w:hanging="357"/>
        <w:jc w:val="both"/>
        <w:rPr>
          <w:rFonts w:ascii="Times New Roman" w:hAnsi="Times New Roman" w:cs="Times New Roman"/>
        </w:rPr>
      </w:pPr>
      <w:r w:rsidRPr="00A54C35">
        <w:rPr>
          <w:rFonts w:ascii="Times New Roman" w:hAnsi="Times New Roman" w:cs="Times New Roman"/>
        </w:rPr>
        <w:t>spełnia warunki przyznania pomocy dla danego zakresu wsparcia i została wybrana do finansowania ze środków danej LSR, a tym samym uzyskała pozytywny wynik wyboru operacji;</w:t>
      </w:r>
    </w:p>
    <w:p w:rsidR="006126D2" w:rsidRDefault="006126D2" w:rsidP="001230E2">
      <w:pPr>
        <w:pStyle w:val="Akapitzlist"/>
        <w:numPr>
          <w:ilvl w:val="0"/>
          <w:numId w:val="47"/>
        </w:numPr>
        <w:spacing w:line="276" w:lineRule="auto"/>
        <w:ind w:left="714" w:hanging="357"/>
        <w:jc w:val="both"/>
        <w:rPr>
          <w:rFonts w:ascii="Times New Roman" w:hAnsi="Times New Roman" w:cs="Times New Roman"/>
        </w:rPr>
      </w:pPr>
      <w:r w:rsidRPr="00A54C35">
        <w:rPr>
          <w:rFonts w:ascii="Times New Roman" w:hAnsi="Times New Roman" w:cs="Times New Roman"/>
        </w:rPr>
        <w:t>realizuje cele publiczne lub niekomercyjne,</w:t>
      </w:r>
    </w:p>
    <w:p w:rsidR="006126D2" w:rsidRDefault="006126D2" w:rsidP="001230E2">
      <w:pPr>
        <w:pStyle w:val="Akapitzlist"/>
        <w:numPr>
          <w:ilvl w:val="0"/>
          <w:numId w:val="47"/>
        </w:numPr>
        <w:spacing w:line="276" w:lineRule="auto"/>
        <w:ind w:left="714" w:hanging="357"/>
        <w:jc w:val="both"/>
        <w:rPr>
          <w:rFonts w:ascii="Times New Roman" w:hAnsi="Times New Roman" w:cs="Times New Roman"/>
        </w:rPr>
      </w:pPr>
      <w:r w:rsidRPr="00A54C35">
        <w:rPr>
          <w:rFonts w:ascii="Times New Roman" w:hAnsi="Times New Roman" w:cs="Times New Roman"/>
        </w:rPr>
        <w:t xml:space="preserve">której realizacja nastąpi w maksymalnie 2 etapach w terminie </w:t>
      </w:r>
      <w:r w:rsidR="006F3F28">
        <w:rPr>
          <w:rFonts w:ascii="Times New Roman" w:eastAsia="Times New Roman" w:hAnsi="Times New Roman" w:cs="Times New Roman"/>
          <w:color w:val="000000"/>
        </w:rPr>
        <w:t xml:space="preserve">nie dłuższym niż 2 lata od dnia zawarcia przez wnioskodawcę </w:t>
      </w:r>
      <w:proofErr w:type="spellStart"/>
      <w:r w:rsidR="006F3F28">
        <w:rPr>
          <w:rFonts w:ascii="Times New Roman" w:eastAsia="Times New Roman" w:hAnsi="Times New Roman" w:cs="Times New Roman"/>
          <w:color w:val="000000"/>
        </w:rPr>
        <w:t>UoPP</w:t>
      </w:r>
      <w:proofErr w:type="spellEnd"/>
      <w:r w:rsidR="006F3F28">
        <w:rPr>
          <w:rFonts w:ascii="Times New Roman" w:eastAsia="Times New Roman" w:hAnsi="Times New Roman" w:cs="Times New Roman"/>
          <w:color w:val="000000"/>
        </w:rPr>
        <w:t xml:space="preserve"> i jednocześnie nie dłuższym niż do 30 czerwca 2029 r.</w:t>
      </w:r>
    </w:p>
    <w:p w:rsidR="006126D2" w:rsidRDefault="006126D2" w:rsidP="001230E2">
      <w:pPr>
        <w:pStyle w:val="Akapitzlist"/>
        <w:numPr>
          <w:ilvl w:val="0"/>
          <w:numId w:val="47"/>
        </w:numPr>
        <w:spacing w:line="276" w:lineRule="auto"/>
        <w:ind w:left="714" w:hanging="357"/>
        <w:jc w:val="both"/>
        <w:rPr>
          <w:rFonts w:ascii="Times New Roman" w:hAnsi="Times New Roman" w:cs="Times New Roman"/>
        </w:rPr>
      </w:pPr>
      <w:r w:rsidRPr="00A54C35">
        <w:rPr>
          <w:rFonts w:ascii="Times New Roman" w:hAnsi="Times New Roman" w:cs="Times New Roman"/>
        </w:rPr>
        <w:t>w przypadku, gdy wnioskodawcą jest LGD, wykaże ono, że operacja nie realizuje zadań LGD w ramach komponentu Zarządzanie LSR,</w:t>
      </w:r>
    </w:p>
    <w:p w:rsidR="006F3F28" w:rsidRDefault="006F3F28"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rsidR="006F3F28" w:rsidRDefault="006F3F28"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rsidR="00C61A16" w:rsidRDefault="006F3F28"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720D2">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rsidR="006F3F28" w:rsidRPr="008C6968" w:rsidRDefault="00C61A16"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inwestycji infrastrukturalnych.</w:t>
      </w:r>
    </w:p>
    <w:p w:rsidR="006F3F28" w:rsidRPr="008C6968" w:rsidRDefault="006F3F28"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7A18">
        <w:rPr>
          <w:rFonts w:ascii="Times New Roman" w:eastAsia="Times New Roman" w:hAnsi="Times New Roman" w:cs="Times New Roman"/>
          <w:color w:val="000000"/>
        </w:rPr>
        <w:t>Operacja powinna dotyczyć co najmniej jednego z poniższych obszarów:</w:t>
      </w:r>
    </w:p>
    <w:p w:rsidR="00824A4E" w:rsidRDefault="00650535" w:rsidP="001230E2">
      <w:pPr>
        <w:widowControl w:val="0"/>
        <w:numPr>
          <w:ilvl w:val="2"/>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zrównoważonego rolnictwa,</w:t>
      </w:r>
    </w:p>
    <w:p w:rsidR="00824A4E" w:rsidRDefault="00650535" w:rsidP="001230E2">
      <w:pPr>
        <w:widowControl w:val="0"/>
        <w:numPr>
          <w:ilvl w:val="2"/>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gospodarki rolno-spożywczej,</w:t>
      </w:r>
    </w:p>
    <w:p w:rsidR="00824A4E" w:rsidRDefault="00650535" w:rsidP="001230E2">
      <w:pPr>
        <w:widowControl w:val="0"/>
        <w:numPr>
          <w:ilvl w:val="2"/>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zielonej gospodarki lub </w:t>
      </w:r>
      <w:proofErr w:type="spellStart"/>
      <w:r>
        <w:rPr>
          <w:rFonts w:ascii="Times New Roman" w:eastAsia="Times New Roman" w:hAnsi="Times New Roman" w:cs="Times New Roman"/>
          <w:color w:val="000000"/>
        </w:rPr>
        <w:t>biogospodarki</w:t>
      </w:r>
      <w:proofErr w:type="spellEnd"/>
      <w:r>
        <w:rPr>
          <w:rFonts w:ascii="Times New Roman" w:eastAsia="Times New Roman" w:hAnsi="Times New Roman" w:cs="Times New Roman"/>
          <w:color w:val="000000"/>
        </w:rPr>
        <w:t>,</w:t>
      </w:r>
    </w:p>
    <w:p w:rsidR="00824A4E" w:rsidRDefault="00650535" w:rsidP="001230E2">
      <w:pPr>
        <w:widowControl w:val="0"/>
        <w:numPr>
          <w:ilvl w:val="2"/>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wsparcia rozwoju wiedzy i umiejętności w zakresie innowacyjności, cyfryzacji lub przedsiębiorczości,</w:t>
      </w:r>
    </w:p>
    <w:p w:rsidR="00824A4E" w:rsidRDefault="00650535" w:rsidP="001230E2">
      <w:pPr>
        <w:widowControl w:val="0"/>
        <w:numPr>
          <w:ilvl w:val="2"/>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wzmacniania programów edukacji liderów życia publicznego lub społecznego.</w:t>
      </w:r>
    </w:p>
    <w:p w:rsidR="00C61A16" w:rsidRPr="008C6968" w:rsidRDefault="006E001D"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sdt>
        <w:sdtPr>
          <w:tag w:val="goog_rdk_0"/>
          <w:id w:val="1956059037"/>
        </w:sdtPr>
        <w:sdtContent/>
      </w:sdt>
      <w:r w:rsidR="00650535" w:rsidRPr="008C6968">
        <w:rPr>
          <w:rFonts w:ascii="Times New Roman" w:eastAsia="Times New Roman" w:hAnsi="Times New Roman" w:cs="Times New Roman"/>
          <w:color w:val="000000"/>
        </w:rPr>
        <w:t>Operacja nie może być operacją dotyczącą świadczenia usług rolniczych.</w:t>
      </w:r>
    </w:p>
    <w:p w:rsidR="001E243F" w:rsidRDefault="00C61A16"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C6968">
        <w:rPr>
          <w:rFonts w:ascii="Times New Roman" w:eastAsia="Times New Roman" w:hAnsi="Times New Roman" w:cs="Times New Roman"/>
          <w:color w:val="000000"/>
        </w:rPr>
        <w:t>Operacja może być operacją partnerską, o ile spełnione zostaną wszystkie warunki realizacji takich operacji określone w Wytycznych szczegółowych</w:t>
      </w:r>
      <w:r w:rsidRPr="003D2B5F">
        <w:rPr>
          <w:rFonts w:ascii="Times New Roman" w:eastAsia="Times New Roman" w:hAnsi="Times New Roman" w:cs="Times New Roman"/>
          <w:color w:val="000000"/>
        </w:rPr>
        <w:t>, w szczególności, jeżeli:</w:t>
      </w:r>
    </w:p>
    <w:p w:rsidR="00C61A16" w:rsidRPr="008C2F36" w:rsidRDefault="00C61A16" w:rsidP="001230E2">
      <w:pPr>
        <w:pStyle w:val="Akapitzlist"/>
        <w:widowControl w:val="0"/>
        <w:numPr>
          <w:ilvl w:val="1"/>
          <w:numId w:val="4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wnioskodawca przedłożył umowę partnerstwa</w:t>
      </w:r>
      <w:r>
        <w:rPr>
          <w:rFonts w:ascii="Times New Roman" w:eastAsia="Times New Roman" w:hAnsi="Times New Roman" w:cs="Times New Roman"/>
          <w:color w:val="000000"/>
        </w:rPr>
        <w:t xml:space="preserve"> zawierającą wszystkie elementy wskazane w </w:t>
      </w:r>
      <w:r w:rsidRPr="008C2F36">
        <w:rPr>
          <w:rFonts w:ascii="Times New Roman" w:eastAsia="Times New Roman" w:hAnsi="Times New Roman" w:cs="Times New Roman"/>
          <w:color w:val="000000"/>
        </w:rPr>
        <w:t>Wytycznych szczegółowych;</w:t>
      </w:r>
    </w:p>
    <w:p w:rsidR="00C61A16" w:rsidRPr="008C2F36" w:rsidRDefault="00C61A16" w:rsidP="001230E2">
      <w:pPr>
        <w:pStyle w:val="Akapitzlist"/>
        <w:widowControl w:val="0"/>
        <w:numPr>
          <w:ilvl w:val="1"/>
          <w:numId w:val="4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rsidR="00824A4E" w:rsidRDefault="00DB1C27"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A54C35">
        <w:rPr>
          <w:rFonts w:ascii="Times New Roman" w:hAnsi="Times New Roman" w:cs="Times New Roman"/>
        </w:rPr>
        <w:t>W</w:t>
      </w:r>
      <w:r w:rsidRPr="00BE5F58">
        <w:rPr>
          <w:rFonts w:ascii="Times New Roman" w:hAnsi="Times New Roman" w:cs="Times New Roman"/>
        </w:rPr>
        <w:t xml:space="preserve"> przypadku, gdy wnioskodawcą jest LGD </w:t>
      </w:r>
      <w:r w:rsidRPr="00E017A3">
        <w:rPr>
          <w:rFonts w:ascii="Times New Roman" w:hAnsi="Times New Roman" w:cs="Times New Roman"/>
        </w:rPr>
        <w:t>pomocy nie przyznaje się</w:t>
      </w:r>
      <w:r>
        <w:rPr>
          <w:rFonts w:ascii="Times New Roman" w:hAnsi="Times New Roman" w:cs="Times New Roman"/>
        </w:rPr>
        <w:t xml:space="preserve">, </w:t>
      </w:r>
      <w:r w:rsidRPr="00767A18">
        <w:rPr>
          <w:rFonts w:ascii="Times New Roman" w:hAnsi="Times New Roman" w:cs="Times New Roman"/>
        </w:rPr>
        <w:t>jeżeli operacja jest operacją realizowaną w partnerstwie albo jest operacją w ramach projektu partnerskiego,</w:t>
      </w:r>
    </w:p>
    <w:p w:rsidR="00C61A16" w:rsidRPr="008C6968" w:rsidRDefault="00C61A16"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7A18">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w:t>
      </w:r>
      <w:r w:rsidR="00DB1C27" w:rsidRPr="00760D92">
        <w:rPr>
          <w:rFonts w:ascii="Times New Roman" w:eastAsia="Times New Roman" w:hAnsi="Times New Roman" w:cs="Times New Roman"/>
          <w:color w:val="000000"/>
        </w:rPr>
        <w:t xml:space="preserve">Ocena racjonalności zostanie dokonana w </w:t>
      </w:r>
      <w:r w:rsidR="00DB1C27">
        <w:rPr>
          <w:rFonts w:ascii="Times New Roman" w:eastAsia="Times New Roman" w:hAnsi="Times New Roman" w:cs="Times New Roman"/>
          <w:color w:val="000000"/>
        </w:rPr>
        <w:t>zgodnie z zasadami określonymi w pkt. VIII.3 Wytycznych podstawowych.</w:t>
      </w:r>
    </w:p>
    <w:p w:rsidR="001444CF" w:rsidRDefault="001444CF"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E19AC">
        <w:rPr>
          <w:rFonts w:ascii="Times New Roman" w:eastAsia="Times New Roman" w:hAnsi="Times New Roman" w:cs="Times New Roman"/>
          <w:color w:val="000000"/>
        </w:rPr>
        <w:t>Dzia</w:t>
      </w:r>
      <w:r w:rsidRPr="000A68FB">
        <w:rPr>
          <w:rFonts w:ascii="Times New Roman" w:eastAsia="Times New Roman" w:hAnsi="Times New Roman" w:cs="Times New Roman"/>
          <w:color w:val="000000"/>
        </w:rPr>
        <w:t>łania planowane w ramach operacji muszą obejmować swoim zasięgiem cały obszar LSR</w:t>
      </w:r>
      <w:r w:rsidR="006E3D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1444CF" w:rsidRDefault="001444CF" w:rsidP="001230E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prowadzić do realizacji </w:t>
      </w:r>
      <w:r w:rsidRPr="00242E11">
        <w:rPr>
          <w:rFonts w:ascii="Times New Roman" w:eastAsia="Times New Roman" w:hAnsi="Times New Roman" w:cs="Times New Roman"/>
        </w:rPr>
        <w:t xml:space="preserve">co najmniej </w:t>
      </w:r>
      <w:r>
        <w:rPr>
          <w:rFonts w:ascii="Times New Roman" w:eastAsia="Times New Roman" w:hAnsi="Times New Roman" w:cs="Times New Roman"/>
          <w:color w:val="000000"/>
        </w:rPr>
        <w:t xml:space="preserve">następujących wartości wskaźnika produktu </w:t>
      </w:r>
      <w:r w:rsidR="006E3D4C">
        <w:rPr>
          <w:rFonts w:ascii="Times New Roman" w:eastAsia="Times New Roman" w:hAnsi="Times New Roman" w:cs="Times New Roman"/>
          <w:color w:val="000000"/>
        </w:rPr>
        <w:t>i </w:t>
      </w:r>
      <w:r>
        <w:rPr>
          <w:rFonts w:ascii="Times New Roman" w:eastAsia="Times New Roman" w:hAnsi="Times New Roman" w:cs="Times New Roman"/>
          <w:color w:val="000000"/>
        </w:rPr>
        <w:t>rezultatu:</w:t>
      </w:r>
    </w:p>
    <w:p w:rsidR="001444CF" w:rsidRDefault="001444CF" w:rsidP="001230E2">
      <w:pPr>
        <w:pStyle w:val="Akapitzlist"/>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wskaźnika produktu: </w:t>
      </w:r>
      <w:r w:rsidR="000A5F6F">
        <w:rPr>
          <w:rFonts w:ascii="Times New Roman" w:eastAsia="Times New Roman" w:hAnsi="Times New Roman" w:cs="Times New Roman"/>
          <w:color w:val="000000"/>
        </w:rPr>
        <w:t>9</w:t>
      </w:r>
      <w:r>
        <w:rPr>
          <w:rFonts w:ascii="Times New Roman" w:eastAsia="Times New Roman" w:hAnsi="Times New Roman" w:cs="Times New Roman"/>
          <w:color w:val="000000"/>
        </w:rPr>
        <w:t xml:space="preserve"> </w:t>
      </w:r>
      <w:r w:rsidR="0093717F">
        <w:rPr>
          <w:rFonts w:ascii="Times New Roman" w:eastAsia="Times New Roman" w:hAnsi="Times New Roman" w:cs="Times New Roman"/>
          <w:color w:val="000000"/>
        </w:rPr>
        <w:t>szkole</w:t>
      </w:r>
      <w:r w:rsidR="000A5F6F">
        <w:rPr>
          <w:rFonts w:ascii="Times New Roman" w:eastAsia="Times New Roman" w:hAnsi="Times New Roman" w:cs="Times New Roman"/>
          <w:color w:val="000000"/>
        </w:rPr>
        <w:t>ń</w:t>
      </w:r>
      <w:r>
        <w:rPr>
          <w:rFonts w:ascii="Times New Roman" w:eastAsia="Times New Roman" w:hAnsi="Times New Roman" w:cs="Times New Roman"/>
          <w:color w:val="000000"/>
        </w:rPr>
        <w:t>,</w:t>
      </w:r>
    </w:p>
    <w:p w:rsidR="001444CF" w:rsidRDefault="001444CF" w:rsidP="001230E2">
      <w:pPr>
        <w:pStyle w:val="Akapitzlist"/>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 p</w:t>
      </w:r>
      <w:r w:rsidR="0093717F">
        <w:rPr>
          <w:rFonts w:ascii="Times New Roman" w:eastAsia="Times New Roman" w:hAnsi="Times New Roman" w:cs="Times New Roman"/>
          <w:color w:val="000000"/>
        </w:rPr>
        <w:t xml:space="preserve">rzypadku wskaźnika rezultatu: </w:t>
      </w:r>
      <w:r w:rsidR="000A5F6F">
        <w:rPr>
          <w:rFonts w:ascii="Times New Roman" w:eastAsia="Times New Roman" w:hAnsi="Times New Roman" w:cs="Times New Roman"/>
          <w:color w:val="000000"/>
        </w:rPr>
        <w:t>90</w:t>
      </w:r>
      <w:r>
        <w:rPr>
          <w:rFonts w:ascii="Times New Roman" w:eastAsia="Times New Roman" w:hAnsi="Times New Roman" w:cs="Times New Roman"/>
          <w:color w:val="000000"/>
        </w:rPr>
        <w:t xml:space="preserve"> osób.</w:t>
      </w: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6" w:name="_Toc207175187"/>
      <w:r>
        <w:rPr>
          <w:rFonts w:ascii="Times New Roman" w:eastAsia="Times New Roman" w:hAnsi="Times New Roman" w:cs="Times New Roman"/>
          <w:b/>
          <w:sz w:val="28"/>
          <w:szCs w:val="28"/>
        </w:rPr>
        <w:t>§ 7. Kryteria wyboru operacji</w:t>
      </w:r>
      <w:bookmarkEnd w:id="16"/>
    </w:p>
    <w:p w:rsidR="00824A4E" w:rsidRDefault="00650535">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ramach naboru obowiązują następujące kryteria wyboru operacji, na podstawie których LGD dokona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rsidR="00824A4E" w:rsidRDefault="00650535" w:rsidP="00881591">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Kryteria rankingujące</w:t>
      </w:r>
      <w:r>
        <w:rPr>
          <w:rFonts w:ascii="Times New Roman" w:eastAsia="Times New Roman" w:hAnsi="Times New Roman" w:cs="Times New Roman"/>
          <w:color w:val="000000"/>
        </w:rPr>
        <w:t>, których zastosowanie pozwala ustalić kolejność przysługiwania pomocy:</w:t>
      </w:r>
    </w:p>
    <w:tbl>
      <w:tblPr>
        <w:tblStyle w:val="a2"/>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636"/>
        <w:gridCol w:w="3021"/>
      </w:tblGrid>
      <w:tr w:rsidR="00824A4E" w:rsidRPr="00881591" w:rsidTr="00A10C3C">
        <w:tc>
          <w:tcPr>
            <w:tcW w:w="2410" w:type="dxa"/>
            <w:tcBorders>
              <w:bottom w:val="single" w:sz="4" w:space="0" w:color="000000"/>
            </w:tcBorders>
          </w:tcPr>
          <w:p w:rsidR="00824A4E" w:rsidRPr="00881591" w:rsidRDefault="00650535">
            <w:pPr>
              <w:spacing w:line="276" w:lineRule="auto"/>
              <w:rPr>
                <w:rFonts w:asciiTheme="minorHAnsi" w:eastAsia="Times New Roman" w:hAnsiTheme="minorHAnsi" w:cstheme="minorHAnsi"/>
                <w:b/>
              </w:rPr>
            </w:pPr>
            <w:r w:rsidRPr="00881591">
              <w:rPr>
                <w:rFonts w:asciiTheme="minorHAnsi" w:eastAsia="Times New Roman" w:hAnsiTheme="minorHAnsi" w:cstheme="minorHAnsi"/>
                <w:b/>
              </w:rPr>
              <w:t>Nazwa kryterium</w:t>
            </w:r>
          </w:p>
        </w:tc>
        <w:tc>
          <w:tcPr>
            <w:tcW w:w="3636" w:type="dxa"/>
            <w:tcBorders>
              <w:bottom w:val="single" w:sz="4" w:space="0" w:color="000000"/>
            </w:tcBorders>
          </w:tcPr>
          <w:p w:rsidR="00824A4E" w:rsidRPr="00881591" w:rsidRDefault="00650535">
            <w:pPr>
              <w:spacing w:line="276" w:lineRule="auto"/>
              <w:rPr>
                <w:rFonts w:asciiTheme="minorHAnsi" w:eastAsia="Times New Roman" w:hAnsiTheme="minorHAnsi" w:cstheme="minorHAnsi"/>
                <w:b/>
              </w:rPr>
            </w:pPr>
            <w:r w:rsidRPr="00881591">
              <w:rPr>
                <w:rFonts w:asciiTheme="minorHAnsi" w:eastAsia="Times New Roman" w:hAnsiTheme="minorHAnsi" w:cstheme="minorHAnsi"/>
                <w:b/>
              </w:rPr>
              <w:t>Opis kryterium (warunki przyznania określonej liczby punktów</w:t>
            </w:r>
          </w:p>
        </w:tc>
        <w:tc>
          <w:tcPr>
            <w:tcW w:w="3021" w:type="dxa"/>
            <w:tcBorders>
              <w:bottom w:val="single" w:sz="4" w:space="0" w:color="000000"/>
            </w:tcBorders>
          </w:tcPr>
          <w:p w:rsidR="00824A4E" w:rsidRPr="00881591" w:rsidRDefault="00650535">
            <w:pPr>
              <w:spacing w:line="276" w:lineRule="auto"/>
              <w:rPr>
                <w:rFonts w:asciiTheme="minorHAnsi" w:eastAsia="Times New Roman" w:hAnsiTheme="minorHAnsi" w:cstheme="minorHAnsi"/>
                <w:b/>
              </w:rPr>
            </w:pPr>
            <w:r w:rsidRPr="00881591">
              <w:rPr>
                <w:rFonts w:asciiTheme="minorHAnsi" w:eastAsia="Times New Roman" w:hAnsiTheme="minorHAnsi" w:cstheme="minorHAnsi"/>
                <w:b/>
              </w:rPr>
              <w:t>Liczba punktów</w:t>
            </w:r>
          </w:p>
        </w:tc>
      </w:tr>
      <w:tr w:rsidR="003D6ADF" w:rsidRPr="00881591" w:rsidTr="00A10C3C">
        <w:tc>
          <w:tcPr>
            <w:tcW w:w="2410" w:type="dxa"/>
            <w:vMerge w:val="restart"/>
            <w:shd w:val="pct5" w:color="auto" w:fill="auto"/>
          </w:tcPr>
          <w:p w:rsidR="003D6ADF" w:rsidRPr="00881591" w:rsidRDefault="0034375E" w:rsidP="001230E2">
            <w:pPr>
              <w:pStyle w:val="Akapitzlist"/>
              <w:numPr>
                <w:ilvl w:val="3"/>
                <w:numId w:val="24"/>
              </w:numPr>
              <w:ind w:left="311" w:hanging="284"/>
              <w:rPr>
                <w:rFonts w:asciiTheme="minorHAnsi" w:eastAsia="Times New Roman" w:hAnsiTheme="minorHAnsi" w:cstheme="minorHAnsi"/>
                <w:b/>
              </w:rPr>
            </w:pPr>
            <w:r w:rsidRPr="00A10C3C">
              <w:rPr>
                <w:rFonts w:asciiTheme="minorHAnsi" w:hAnsiTheme="minorHAnsi" w:cstheme="minorHAnsi"/>
                <w:b/>
                <w:color w:val="000000" w:themeColor="text1"/>
              </w:rPr>
              <w:t>Wnioskodawca posiada do</w:t>
            </w:r>
            <w:r w:rsidRPr="00A10C3C">
              <w:rPr>
                <w:rFonts w:asciiTheme="minorHAnsi" w:hAnsiTheme="minorHAnsi" w:cstheme="minorHAnsi" w:hint="eastAsia"/>
                <w:b/>
                <w:color w:val="000000" w:themeColor="text1"/>
              </w:rPr>
              <w:t>ś</w:t>
            </w:r>
            <w:r w:rsidRPr="00A10C3C">
              <w:rPr>
                <w:rFonts w:asciiTheme="minorHAnsi" w:hAnsiTheme="minorHAnsi" w:cstheme="minorHAnsi"/>
                <w:b/>
                <w:color w:val="000000" w:themeColor="text1"/>
              </w:rPr>
              <w:t xml:space="preserve">wiadczenie w zakresie realizacji </w:t>
            </w:r>
            <w:r w:rsidR="00AB75A1">
              <w:rPr>
                <w:rFonts w:asciiTheme="minorHAnsi" w:hAnsiTheme="minorHAnsi" w:cstheme="minorHAnsi"/>
                <w:b/>
                <w:color w:val="000000" w:themeColor="text1"/>
              </w:rPr>
              <w:t>operacji</w:t>
            </w:r>
            <w:r w:rsidRPr="00A10C3C">
              <w:rPr>
                <w:rFonts w:asciiTheme="minorHAnsi" w:hAnsiTheme="minorHAnsi" w:cstheme="minorHAnsi"/>
                <w:b/>
                <w:color w:val="000000" w:themeColor="text1"/>
              </w:rPr>
              <w:t xml:space="preserve"> o podobnym charakterze zrealizowanych przy udziale </w:t>
            </w:r>
            <w:r w:rsidRPr="00A10C3C">
              <w:rPr>
                <w:rFonts w:asciiTheme="minorHAnsi" w:hAnsiTheme="minorHAnsi" w:cstheme="minorHAnsi" w:hint="eastAsia"/>
                <w:b/>
                <w:color w:val="000000" w:themeColor="text1"/>
              </w:rPr>
              <w:t>ś</w:t>
            </w:r>
            <w:r w:rsidRPr="00A10C3C">
              <w:rPr>
                <w:rFonts w:asciiTheme="minorHAnsi" w:hAnsiTheme="minorHAnsi" w:cstheme="minorHAnsi"/>
                <w:b/>
                <w:color w:val="000000" w:themeColor="text1"/>
              </w:rPr>
              <w:t>rodk</w:t>
            </w:r>
            <w:r w:rsidRPr="00A10C3C">
              <w:rPr>
                <w:rFonts w:asciiTheme="minorHAnsi" w:hAnsiTheme="minorHAnsi" w:cstheme="minorHAnsi" w:hint="eastAsia"/>
                <w:b/>
                <w:color w:val="000000" w:themeColor="text1"/>
              </w:rPr>
              <w:t>ó</w:t>
            </w:r>
            <w:r w:rsidRPr="00A10C3C">
              <w:rPr>
                <w:rFonts w:asciiTheme="minorHAnsi" w:hAnsiTheme="minorHAnsi" w:cstheme="minorHAnsi"/>
                <w:b/>
                <w:color w:val="000000" w:themeColor="text1"/>
              </w:rPr>
              <w:t>w zewn</w:t>
            </w:r>
            <w:r w:rsidRPr="00A10C3C">
              <w:rPr>
                <w:rFonts w:asciiTheme="minorHAnsi" w:hAnsiTheme="minorHAnsi" w:cstheme="minorHAnsi" w:hint="eastAsia"/>
                <w:b/>
                <w:color w:val="000000" w:themeColor="text1"/>
              </w:rPr>
              <w:t>ę</w:t>
            </w:r>
            <w:r w:rsidRPr="00A10C3C">
              <w:rPr>
                <w:rFonts w:asciiTheme="minorHAnsi" w:hAnsiTheme="minorHAnsi" w:cstheme="minorHAnsi"/>
                <w:b/>
                <w:color w:val="000000" w:themeColor="text1"/>
              </w:rPr>
              <w:t>trznych.</w:t>
            </w:r>
          </w:p>
        </w:tc>
        <w:tc>
          <w:tcPr>
            <w:tcW w:w="3636" w:type="dxa"/>
            <w:vMerge w:val="restart"/>
            <w:shd w:val="pct5" w:color="auto" w:fill="auto"/>
          </w:tcPr>
          <w:p w:rsidR="003D6ADF" w:rsidRPr="00881591" w:rsidRDefault="0034375E" w:rsidP="00AB75A1">
            <w:pPr>
              <w:rPr>
                <w:rFonts w:asciiTheme="minorHAnsi" w:eastAsia="Times New Roman" w:hAnsiTheme="minorHAnsi" w:cstheme="minorHAnsi"/>
                <w:sz w:val="20"/>
                <w:szCs w:val="20"/>
              </w:rPr>
            </w:pPr>
            <w:r w:rsidRPr="00A10C3C">
              <w:rPr>
                <w:color w:val="000000" w:themeColor="text1"/>
                <w:sz w:val="20"/>
                <w:szCs w:val="20"/>
              </w:rPr>
              <w:t>Weryfikacja zgodno</w:t>
            </w:r>
            <w:r w:rsidRPr="00A10C3C">
              <w:rPr>
                <w:rFonts w:hint="eastAsia"/>
                <w:color w:val="000000" w:themeColor="text1"/>
                <w:sz w:val="20"/>
                <w:szCs w:val="20"/>
              </w:rPr>
              <w:t>ś</w:t>
            </w:r>
            <w:r w:rsidRPr="00A10C3C">
              <w:rPr>
                <w:color w:val="000000" w:themeColor="text1"/>
                <w:sz w:val="20"/>
                <w:szCs w:val="20"/>
              </w:rPr>
              <w:t>ci z kryterium zostanie przeprowadzona na podstawie do</w:t>
            </w:r>
            <w:r w:rsidRPr="00A10C3C">
              <w:rPr>
                <w:rFonts w:hint="eastAsia"/>
                <w:color w:val="000000" w:themeColor="text1"/>
                <w:sz w:val="20"/>
                <w:szCs w:val="20"/>
              </w:rPr>
              <w:t>łą</w:t>
            </w:r>
            <w:r w:rsidRPr="00A10C3C">
              <w:rPr>
                <w:color w:val="000000" w:themeColor="text1"/>
                <w:sz w:val="20"/>
                <w:szCs w:val="20"/>
              </w:rPr>
              <w:t>czonych dokument</w:t>
            </w:r>
            <w:r w:rsidRPr="00A10C3C">
              <w:rPr>
                <w:rFonts w:hint="eastAsia"/>
                <w:color w:val="000000" w:themeColor="text1"/>
                <w:sz w:val="20"/>
                <w:szCs w:val="20"/>
              </w:rPr>
              <w:t>ó</w:t>
            </w:r>
            <w:r w:rsidR="00AB75A1" w:rsidRPr="00AB75A1">
              <w:rPr>
                <w:color w:val="000000" w:themeColor="text1"/>
                <w:sz w:val="20"/>
                <w:szCs w:val="20"/>
              </w:rPr>
              <w:t>w takich</w:t>
            </w:r>
            <w:r w:rsidRPr="00A10C3C">
              <w:rPr>
                <w:color w:val="000000" w:themeColor="text1"/>
                <w:sz w:val="20"/>
                <w:szCs w:val="20"/>
              </w:rPr>
              <w:t xml:space="preserve"> jak</w:t>
            </w:r>
            <w:r w:rsidR="00EA3C98">
              <w:rPr>
                <w:color w:val="000000" w:themeColor="text1"/>
                <w:sz w:val="20"/>
                <w:szCs w:val="20"/>
              </w:rPr>
              <w:t xml:space="preserve"> np.</w:t>
            </w:r>
            <w:r w:rsidRPr="00A10C3C">
              <w:rPr>
                <w:color w:val="000000" w:themeColor="text1"/>
                <w:sz w:val="20"/>
                <w:szCs w:val="20"/>
              </w:rPr>
              <w:t xml:space="preserve">: zatwierdzone sprawozdanie </w:t>
            </w:r>
            <w:r w:rsidRPr="00A10C3C">
              <w:rPr>
                <w:color w:val="000000" w:themeColor="text1"/>
                <w:sz w:val="20"/>
                <w:szCs w:val="20"/>
              </w:rPr>
              <w:br/>
              <w:t>z realizacji operacji lub inny dokument r</w:t>
            </w:r>
            <w:r w:rsidRPr="00A10C3C">
              <w:rPr>
                <w:rFonts w:hint="eastAsia"/>
                <w:color w:val="000000" w:themeColor="text1"/>
                <w:sz w:val="20"/>
                <w:szCs w:val="20"/>
              </w:rPr>
              <w:t>ó</w:t>
            </w:r>
            <w:r w:rsidRPr="00A10C3C">
              <w:rPr>
                <w:color w:val="000000" w:themeColor="text1"/>
                <w:sz w:val="20"/>
                <w:szCs w:val="20"/>
              </w:rPr>
              <w:t>wnowa</w:t>
            </w:r>
            <w:r w:rsidRPr="00A10C3C">
              <w:rPr>
                <w:rFonts w:hint="eastAsia"/>
                <w:color w:val="000000" w:themeColor="text1"/>
                <w:sz w:val="20"/>
                <w:szCs w:val="20"/>
              </w:rPr>
              <w:t>ż</w:t>
            </w:r>
            <w:r w:rsidRPr="00A10C3C">
              <w:rPr>
                <w:color w:val="000000" w:themeColor="text1"/>
                <w:sz w:val="20"/>
                <w:szCs w:val="20"/>
              </w:rPr>
              <w:t>ny.</w:t>
            </w:r>
            <w:r w:rsidR="00AB75A1">
              <w:rPr>
                <w:rFonts w:asciiTheme="minorHAnsi" w:eastAsia="Times New Roman" w:hAnsiTheme="minorHAnsi" w:cstheme="minorHAnsi"/>
                <w:sz w:val="20"/>
                <w:szCs w:val="20"/>
              </w:rPr>
              <w:t xml:space="preserve"> N</w:t>
            </w:r>
            <w:r w:rsidR="003D6ADF" w:rsidRPr="00881591">
              <w:rPr>
                <w:rFonts w:asciiTheme="minorHAnsi" w:eastAsia="Times New Roman" w:hAnsiTheme="minorHAnsi" w:cstheme="minorHAnsi"/>
                <w:sz w:val="20"/>
                <w:szCs w:val="20"/>
              </w:rPr>
              <w:t xml:space="preserve">iedostarczenie </w:t>
            </w:r>
            <w:r w:rsidR="00AB75A1">
              <w:rPr>
                <w:rFonts w:asciiTheme="minorHAnsi" w:eastAsia="Times New Roman" w:hAnsiTheme="minorHAnsi" w:cstheme="minorHAnsi"/>
                <w:sz w:val="20"/>
                <w:szCs w:val="20"/>
              </w:rPr>
              <w:t xml:space="preserve">dokumentów </w:t>
            </w:r>
            <w:r w:rsidR="003D6ADF" w:rsidRPr="00881591">
              <w:rPr>
                <w:rFonts w:asciiTheme="minorHAnsi" w:eastAsia="Times New Roman" w:hAnsiTheme="minorHAnsi" w:cstheme="minorHAnsi"/>
                <w:sz w:val="20"/>
                <w:szCs w:val="20"/>
              </w:rPr>
              <w:t xml:space="preserve">spowoduje przyznanie minimalnej liczby punktów.   </w:t>
            </w:r>
          </w:p>
        </w:tc>
        <w:tc>
          <w:tcPr>
            <w:tcW w:w="3021" w:type="dxa"/>
            <w:shd w:val="pct5" w:color="auto" w:fill="auto"/>
          </w:tcPr>
          <w:p w:rsidR="003D6ADF" w:rsidRPr="00881591" w:rsidRDefault="003D6ADF" w:rsidP="00AB75A1">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 xml:space="preserve">4 pkt – wnioskodawca zrealizował i rozliczył minimum cztery operacje ze środków </w:t>
            </w:r>
            <w:r w:rsidR="00AB75A1">
              <w:rPr>
                <w:rFonts w:asciiTheme="minorHAnsi" w:eastAsia="Times New Roman" w:hAnsiTheme="minorHAnsi" w:cstheme="minorHAnsi"/>
                <w:sz w:val="20"/>
                <w:szCs w:val="20"/>
              </w:rPr>
              <w:t>zewnętrznych</w:t>
            </w:r>
          </w:p>
        </w:tc>
      </w:tr>
      <w:tr w:rsidR="003D6ADF" w:rsidRPr="00881591" w:rsidTr="00A10C3C">
        <w:tc>
          <w:tcPr>
            <w:tcW w:w="2410" w:type="dxa"/>
            <w:vMerge/>
            <w:shd w:val="pct5" w:color="auto" w:fill="auto"/>
          </w:tcPr>
          <w:p w:rsidR="003D6ADF" w:rsidRPr="00881591" w:rsidRDefault="003D6ADF">
            <w:pPr>
              <w:widowControl w:val="0"/>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3D6ADF" w:rsidRPr="00881591" w:rsidRDefault="003D6ADF">
            <w:pPr>
              <w:spacing w:line="276" w:lineRule="auto"/>
              <w:rPr>
                <w:rFonts w:asciiTheme="minorHAnsi" w:eastAsia="Times New Roman" w:hAnsiTheme="minorHAnsi" w:cstheme="minorHAnsi"/>
                <w:b/>
                <w:sz w:val="20"/>
                <w:szCs w:val="20"/>
              </w:rPr>
            </w:pPr>
          </w:p>
        </w:tc>
        <w:tc>
          <w:tcPr>
            <w:tcW w:w="3021" w:type="dxa"/>
            <w:shd w:val="pct5" w:color="auto" w:fill="auto"/>
          </w:tcPr>
          <w:p w:rsidR="003D6ADF" w:rsidRPr="00881591" w:rsidRDefault="003D6ADF" w:rsidP="00AB75A1">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 xml:space="preserve">2 pkt – wnioskodawca zrealizował minimum jedną i nie więcej niż trzy operacje ze środków </w:t>
            </w:r>
            <w:r w:rsidR="00AB75A1">
              <w:rPr>
                <w:rFonts w:asciiTheme="minorHAnsi" w:eastAsia="Times New Roman" w:hAnsiTheme="minorHAnsi" w:cstheme="minorHAnsi"/>
                <w:sz w:val="20"/>
                <w:szCs w:val="20"/>
              </w:rPr>
              <w:t>zewnętrznych</w:t>
            </w:r>
          </w:p>
        </w:tc>
      </w:tr>
      <w:tr w:rsidR="003D6ADF" w:rsidRPr="00881591" w:rsidTr="00A10C3C">
        <w:tc>
          <w:tcPr>
            <w:tcW w:w="2410" w:type="dxa"/>
            <w:vMerge/>
            <w:shd w:val="pct5" w:color="auto" w:fill="auto"/>
          </w:tcPr>
          <w:p w:rsidR="003D6ADF" w:rsidRPr="00881591" w:rsidRDefault="003D6ADF">
            <w:pPr>
              <w:widowControl w:val="0"/>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3D6ADF" w:rsidRPr="00881591" w:rsidRDefault="003D6ADF">
            <w:pPr>
              <w:spacing w:line="276" w:lineRule="auto"/>
              <w:rPr>
                <w:rFonts w:asciiTheme="minorHAnsi" w:eastAsia="Times New Roman" w:hAnsiTheme="minorHAnsi" w:cstheme="minorHAnsi"/>
                <w:b/>
                <w:sz w:val="20"/>
                <w:szCs w:val="20"/>
              </w:rPr>
            </w:pPr>
          </w:p>
        </w:tc>
        <w:tc>
          <w:tcPr>
            <w:tcW w:w="3021" w:type="dxa"/>
            <w:shd w:val="pct5" w:color="auto" w:fill="auto"/>
          </w:tcPr>
          <w:p w:rsidR="003D6ADF" w:rsidRPr="00881591" w:rsidRDefault="003D6ADF" w:rsidP="00AB75A1">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 xml:space="preserve">0 pkt – wnioskodawca nie zrealizował żadnej operacji ze środków </w:t>
            </w:r>
            <w:r w:rsidR="00AB75A1">
              <w:rPr>
                <w:rFonts w:asciiTheme="minorHAnsi" w:eastAsia="Times New Roman" w:hAnsiTheme="minorHAnsi" w:cstheme="minorHAnsi"/>
                <w:sz w:val="20"/>
                <w:szCs w:val="20"/>
              </w:rPr>
              <w:t>zewnętrznych</w:t>
            </w:r>
          </w:p>
        </w:tc>
      </w:tr>
      <w:tr w:rsidR="003D6ADF" w:rsidRPr="00881591" w:rsidTr="00A10C3C">
        <w:tc>
          <w:tcPr>
            <w:tcW w:w="2410" w:type="dxa"/>
            <w:vMerge w:val="restart"/>
            <w:shd w:val="pct5" w:color="auto" w:fill="auto"/>
          </w:tcPr>
          <w:p w:rsidR="003D6ADF" w:rsidRPr="00881591" w:rsidRDefault="003D6ADF" w:rsidP="001230E2">
            <w:pPr>
              <w:pStyle w:val="Akapitzlist"/>
              <w:numPr>
                <w:ilvl w:val="3"/>
                <w:numId w:val="24"/>
              </w:numPr>
              <w:ind w:left="311" w:hanging="284"/>
              <w:rPr>
                <w:rFonts w:asciiTheme="minorHAnsi" w:eastAsia="Times New Roman" w:hAnsiTheme="minorHAnsi" w:cstheme="minorHAnsi"/>
                <w:b/>
              </w:rPr>
            </w:pPr>
            <w:r w:rsidRPr="00881591">
              <w:rPr>
                <w:rFonts w:asciiTheme="minorHAnsi" w:eastAsia="Times New Roman" w:hAnsiTheme="minorHAnsi" w:cstheme="minorHAnsi"/>
                <w:b/>
              </w:rPr>
              <w:t xml:space="preserve">Rozpowszechnianie informacji o naborze uczestników do projektu </w:t>
            </w:r>
          </w:p>
        </w:tc>
        <w:tc>
          <w:tcPr>
            <w:tcW w:w="3636" w:type="dxa"/>
            <w:vMerge w:val="restart"/>
            <w:shd w:val="pct5" w:color="auto" w:fill="auto"/>
          </w:tcPr>
          <w:p w:rsidR="003D6ADF" w:rsidRPr="00881591" w:rsidRDefault="00404C22">
            <w:pPr>
              <w:spacing w:line="276" w:lineRule="auto"/>
              <w:rPr>
                <w:rFonts w:asciiTheme="minorHAnsi" w:eastAsia="Times New Roman" w:hAnsiTheme="minorHAnsi" w:cstheme="minorHAnsi"/>
                <w:bCs/>
                <w:sz w:val="20"/>
                <w:szCs w:val="20"/>
              </w:rPr>
            </w:pPr>
            <w:r w:rsidRPr="00881591">
              <w:rPr>
                <w:rFonts w:asciiTheme="minorHAnsi" w:eastAsia="Times New Roman" w:hAnsiTheme="minorHAnsi" w:cstheme="minorHAnsi"/>
                <w:bCs/>
                <w:sz w:val="20"/>
                <w:szCs w:val="20"/>
              </w:rPr>
              <w:t xml:space="preserve">Kryterium oceniane na podstawie zapisów we wniosku, gdzie należy dokładnie określić w jaki sposób wnioskodawca zamierza informować o naborze uczestników do projektu. </w:t>
            </w:r>
          </w:p>
        </w:tc>
        <w:tc>
          <w:tcPr>
            <w:tcW w:w="3021" w:type="dxa"/>
            <w:shd w:val="pct5" w:color="auto" w:fill="auto"/>
          </w:tcPr>
          <w:p w:rsidR="003D6ADF" w:rsidRPr="00881591" w:rsidRDefault="003D6ADF">
            <w:pPr>
              <w:spacing w:line="276" w:lineRule="auto"/>
              <w:rPr>
                <w:rFonts w:asciiTheme="minorHAnsi" w:eastAsia="Times New Roman" w:hAnsiTheme="minorHAnsi" w:cstheme="minorHAnsi"/>
                <w:b/>
                <w:sz w:val="20"/>
                <w:szCs w:val="20"/>
              </w:rPr>
            </w:pPr>
            <w:r w:rsidRPr="00881591">
              <w:rPr>
                <w:rFonts w:asciiTheme="minorHAnsi" w:eastAsia="Times New Roman" w:hAnsiTheme="minorHAnsi" w:cstheme="minorHAnsi"/>
                <w:sz w:val="20"/>
                <w:szCs w:val="20"/>
              </w:rPr>
              <w:t>4 pkt</w:t>
            </w:r>
            <w:r w:rsidRPr="00881591">
              <w:rPr>
                <w:rFonts w:asciiTheme="minorHAnsi" w:eastAsia="Times New Roman" w:hAnsiTheme="minorHAnsi" w:cstheme="minorHAnsi"/>
                <w:b/>
                <w:sz w:val="20"/>
                <w:szCs w:val="20"/>
              </w:rPr>
              <w:t xml:space="preserve"> – </w:t>
            </w:r>
            <w:r w:rsidRPr="00881591">
              <w:rPr>
                <w:rFonts w:asciiTheme="minorHAnsi" w:eastAsia="Times New Roman" w:hAnsiTheme="minorHAnsi" w:cstheme="minorHAnsi"/>
                <w:sz w:val="20"/>
                <w:szCs w:val="20"/>
              </w:rPr>
              <w:t xml:space="preserve">we wniosku zaplanowano wykorzystanie minimum pięciu kanałów komunikacyjnych </w:t>
            </w:r>
          </w:p>
        </w:tc>
      </w:tr>
      <w:tr w:rsidR="003D6ADF" w:rsidRPr="00881591" w:rsidTr="00A10C3C">
        <w:tc>
          <w:tcPr>
            <w:tcW w:w="2410" w:type="dxa"/>
            <w:vMerge/>
            <w:shd w:val="pct5" w:color="auto" w:fill="auto"/>
          </w:tcPr>
          <w:p w:rsidR="003D6ADF" w:rsidRPr="00881591" w:rsidRDefault="003D6ADF">
            <w:pPr>
              <w:widowControl w:val="0"/>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3D6ADF" w:rsidRPr="00881591" w:rsidRDefault="003D6ADF">
            <w:pPr>
              <w:spacing w:line="276" w:lineRule="auto"/>
              <w:rPr>
                <w:rFonts w:asciiTheme="minorHAnsi" w:eastAsia="Times New Roman" w:hAnsiTheme="minorHAnsi" w:cstheme="minorHAnsi"/>
                <w:sz w:val="20"/>
                <w:szCs w:val="20"/>
              </w:rPr>
            </w:pPr>
          </w:p>
        </w:tc>
        <w:tc>
          <w:tcPr>
            <w:tcW w:w="3021" w:type="dxa"/>
            <w:shd w:val="pct5" w:color="auto" w:fill="auto"/>
          </w:tcPr>
          <w:p w:rsidR="003D6ADF" w:rsidRPr="00881591" w:rsidRDefault="003D6ADF" w:rsidP="00546B3F">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2 pkt – we wniosku zaplanowano wykorzystanie trzech lub czterech kanałów komunikacyjnych</w:t>
            </w:r>
          </w:p>
        </w:tc>
      </w:tr>
      <w:tr w:rsidR="003D6ADF" w:rsidRPr="00881591" w:rsidTr="00A10C3C">
        <w:tc>
          <w:tcPr>
            <w:tcW w:w="2410" w:type="dxa"/>
            <w:vMerge/>
            <w:shd w:val="pct5" w:color="auto" w:fill="auto"/>
          </w:tcPr>
          <w:p w:rsidR="003D6ADF" w:rsidRPr="00881591" w:rsidRDefault="003D6ADF">
            <w:pPr>
              <w:widowControl w:val="0"/>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3D6ADF" w:rsidRPr="00881591" w:rsidRDefault="003D6ADF">
            <w:pPr>
              <w:spacing w:line="276" w:lineRule="auto"/>
              <w:rPr>
                <w:rFonts w:asciiTheme="minorHAnsi" w:eastAsia="Times New Roman" w:hAnsiTheme="minorHAnsi" w:cstheme="minorHAnsi"/>
                <w:b/>
                <w:sz w:val="20"/>
                <w:szCs w:val="20"/>
              </w:rPr>
            </w:pPr>
          </w:p>
        </w:tc>
        <w:tc>
          <w:tcPr>
            <w:tcW w:w="3021" w:type="dxa"/>
            <w:shd w:val="pct5" w:color="auto" w:fill="auto"/>
          </w:tcPr>
          <w:p w:rsidR="003D6ADF" w:rsidRPr="00881591" w:rsidRDefault="003D6ADF" w:rsidP="00546B3F">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0 pkt - we wniosku zaplanowano wykorzystanie mniej niż trzech kanałów komunikacyjnych</w:t>
            </w:r>
          </w:p>
        </w:tc>
      </w:tr>
      <w:tr w:rsidR="007F610E" w:rsidRPr="00881591" w:rsidTr="00A10C3C">
        <w:tc>
          <w:tcPr>
            <w:tcW w:w="2410" w:type="dxa"/>
            <w:vMerge w:val="restart"/>
            <w:shd w:val="pct5" w:color="auto" w:fill="auto"/>
          </w:tcPr>
          <w:p w:rsidR="007F610E" w:rsidRPr="00881591" w:rsidRDefault="007F610E" w:rsidP="001230E2">
            <w:pPr>
              <w:pStyle w:val="Akapitzlist"/>
              <w:numPr>
                <w:ilvl w:val="3"/>
                <w:numId w:val="24"/>
              </w:numPr>
              <w:pBdr>
                <w:top w:val="nil"/>
                <w:left w:val="nil"/>
                <w:bottom w:val="nil"/>
                <w:right w:val="nil"/>
                <w:between w:val="nil"/>
              </w:pBdr>
              <w:ind w:left="311" w:hanging="284"/>
              <w:rPr>
                <w:rFonts w:asciiTheme="minorHAnsi" w:eastAsia="Times New Roman" w:hAnsiTheme="minorHAnsi" w:cstheme="minorHAnsi"/>
                <w:b/>
              </w:rPr>
            </w:pPr>
            <w:r w:rsidRPr="00881591">
              <w:rPr>
                <w:rFonts w:asciiTheme="minorHAnsi" w:eastAsia="Times New Roman" w:hAnsiTheme="minorHAnsi" w:cstheme="minorHAnsi"/>
                <w:b/>
              </w:rPr>
              <w:t>Promocja LGD</w:t>
            </w:r>
          </w:p>
        </w:tc>
        <w:tc>
          <w:tcPr>
            <w:tcW w:w="3636" w:type="dxa"/>
            <w:vMerge w:val="restart"/>
            <w:shd w:val="pct5" w:color="auto" w:fill="auto"/>
          </w:tcPr>
          <w:p w:rsidR="007F610E" w:rsidRPr="007F610E" w:rsidRDefault="0034375E" w:rsidP="006E796F">
            <w:pPr>
              <w:spacing w:line="276" w:lineRule="auto"/>
              <w:rPr>
                <w:rFonts w:asciiTheme="minorHAnsi" w:eastAsia="Times New Roman" w:hAnsiTheme="minorHAnsi" w:cstheme="minorHAnsi"/>
                <w:sz w:val="20"/>
                <w:szCs w:val="20"/>
              </w:rPr>
            </w:pPr>
            <w:r w:rsidRPr="00F26F89">
              <w:rPr>
                <w:rFonts w:asciiTheme="minorHAnsi" w:hAnsiTheme="minorHAnsi" w:cstheme="minorHAnsi"/>
                <w:sz w:val="20"/>
                <w:szCs w:val="20"/>
              </w:rPr>
              <w:t>Punkty zostaną przyznane, jeśli wnioskodawca zaplanował promocję realizowanej operacji, w tym promocję efektów realizacji tej operacji, ze szc</w:t>
            </w:r>
            <w:r w:rsidR="007F610E">
              <w:rPr>
                <w:rFonts w:asciiTheme="minorHAnsi" w:hAnsiTheme="minorHAnsi" w:cstheme="minorHAnsi"/>
                <w:sz w:val="20"/>
                <w:szCs w:val="20"/>
              </w:rPr>
              <w:t>z</w:t>
            </w:r>
            <w:r w:rsidRPr="00F26F89">
              <w:rPr>
                <w:rFonts w:asciiTheme="minorHAnsi" w:hAnsiTheme="minorHAnsi" w:cstheme="minorHAnsi"/>
                <w:sz w:val="20"/>
                <w:szCs w:val="20"/>
              </w:rPr>
              <w:t>ególnym uwzględnieniem informacji o uzyskaniu dofinansowania z LGD</w:t>
            </w:r>
            <w:r w:rsidR="007F610E" w:rsidRPr="007F610E">
              <w:rPr>
                <w:rFonts w:asciiTheme="minorHAnsi" w:hAnsiTheme="minorHAnsi" w:cstheme="minorHAnsi"/>
                <w:sz w:val="20"/>
                <w:szCs w:val="20"/>
              </w:rPr>
              <w:t xml:space="preserve">. </w:t>
            </w:r>
            <w:r w:rsidRPr="00F26F89">
              <w:rPr>
                <w:rFonts w:asciiTheme="minorHAnsi" w:hAnsiTheme="minorHAnsi" w:cstheme="minorHAnsi"/>
                <w:sz w:val="20"/>
                <w:szCs w:val="20"/>
              </w:rPr>
              <w:t>Kryterium weryfikowane będzie na podstawie zapisów we wniosku</w:t>
            </w:r>
            <w:r w:rsidR="007F610E">
              <w:rPr>
                <w:rFonts w:asciiTheme="minorHAnsi" w:hAnsiTheme="minorHAnsi" w:cstheme="minorHAnsi"/>
                <w:sz w:val="20"/>
                <w:szCs w:val="20"/>
              </w:rPr>
              <w:t>.</w:t>
            </w:r>
          </w:p>
          <w:p w:rsidR="007F610E" w:rsidRPr="00881591" w:rsidRDefault="007F610E" w:rsidP="006E796F">
            <w:pPr>
              <w:spacing w:line="276" w:lineRule="auto"/>
              <w:rPr>
                <w:rFonts w:asciiTheme="minorHAnsi" w:eastAsia="Times New Roman" w:hAnsiTheme="minorHAnsi" w:cstheme="minorHAnsi"/>
                <w:sz w:val="20"/>
                <w:szCs w:val="20"/>
              </w:rPr>
            </w:pPr>
          </w:p>
        </w:tc>
        <w:tc>
          <w:tcPr>
            <w:tcW w:w="3021" w:type="dxa"/>
            <w:shd w:val="pct5" w:color="auto" w:fill="auto"/>
          </w:tcPr>
          <w:p w:rsidR="007F610E" w:rsidRPr="00881591" w:rsidRDefault="006E001D" w:rsidP="003F6C72">
            <w:pPr>
              <w:spacing w:line="276" w:lineRule="auto"/>
              <w:rPr>
                <w:rFonts w:asciiTheme="minorHAnsi" w:eastAsia="Times New Roman" w:hAnsiTheme="minorHAnsi" w:cstheme="minorHAnsi"/>
                <w:sz w:val="20"/>
                <w:szCs w:val="20"/>
              </w:rPr>
            </w:pPr>
            <w:r w:rsidRPr="006E001D">
              <w:rPr>
                <w:rFonts w:asciiTheme="minorHAnsi" w:eastAsia="Times New Roman" w:hAnsiTheme="minorHAnsi" w:cstheme="minorHAnsi"/>
                <w:sz w:val="20"/>
                <w:szCs w:val="20"/>
              </w:rPr>
              <w:t>3</w:t>
            </w:r>
            <w:r w:rsidR="007F610E" w:rsidRPr="00881591">
              <w:rPr>
                <w:rFonts w:asciiTheme="minorHAnsi" w:eastAsia="Times New Roman" w:hAnsiTheme="minorHAnsi" w:cstheme="minorHAnsi"/>
                <w:sz w:val="20"/>
                <w:szCs w:val="20"/>
              </w:rPr>
              <w:t xml:space="preserve"> pkt </w:t>
            </w:r>
            <w:r w:rsidR="007F610E">
              <w:rPr>
                <w:rFonts w:asciiTheme="minorHAnsi" w:eastAsia="Times New Roman" w:hAnsiTheme="minorHAnsi" w:cstheme="minorHAnsi"/>
                <w:sz w:val="20"/>
                <w:szCs w:val="20"/>
              </w:rPr>
              <w:t>–</w:t>
            </w:r>
            <w:r w:rsidR="007F610E" w:rsidRPr="00881591">
              <w:rPr>
                <w:rFonts w:asciiTheme="minorHAnsi" w:eastAsia="Times New Roman" w:hAnsiTheme="minorHAnsi" w:cstheme="minorHAnsi"/>
                <w:sz w:val="20"/>
                <w:szCs w:val="20"/>
              </w:rPr>
              <w:t xml:space="preserve"> </w:t>
            </w:r>
            <w:r w:rsidR="007F610E">
              <w:rPr>
                <w:rFonts w:asciiTheme="minorHAnsi" w:eastAsia="Times New Roman" w:hAnsiTheme="minorHAnsi" w:cstheme="minorHAnsi"/>
                <w:sz w:val="20"/>
                <w:szCs w:val="20"/>
              </w:rPr>
              <w:t xml:space="preserve">operacja uwzględnia działania promocyjne, w tym zakłada informowanie o </w:t>
            </w:r>
            <w:r w:rsidR="007F610E" w:rsidRPr="00767A18">
              <w:rPr>
                <w:rFonts w:asciiTheme="minorHAnsi" w:hAnsiTheme="minorHAnsi" w:cstheme="minorHAnsi"/>
                <w:sz w:val="20"/>
                <w:szCs w:val="20"/>
              </w:rPr>
              <w:t>uzyskaniu dofinansowania z L</w:t>
            </w:r>
            <w:bookmarkStart w:id="17" w:name="_GoBack"/>
            <w:bookmarkEnd w:id="17"/>
            <w:r w:rsidR="007F610E" w:rsidRPr="00767A18">
              <w:rPr>
                <w:rFonts w:asciiTheme="minorHAnsi" w:hAnsiTheme="minorHAnsi" w:cstheme="minorHAnsi"/>
                <w:sz w:val="20"/>
                <w:szCs w:val="20"/>
              </w:rPr>
              <w:t>GD</w:t>
            </w:r>
            <w:r w:rsidR="007F610E" w:rsidRPr="00881591" w:rsidDel="000B7C34">
              <w:rPr>
                <w:rFonts w:asciiTheme="minorHAnsi" w:eastAsia="Times New Roman" w:hAnsiTheme="minorHAnsi" w:cstheme="minorHAnsi"/>
                <w:bCs/>
                <w:sz w:val="20"/>
                <w:szCs w:val="20"/>
              </w:rPr>
              <w:t xml:space="preserve"> </w:t>
            </w:r>
            <w:r w:rsidR="009D2935">
              <w:rPr>
                <w:rFonts w:asciiTheme="minorHAnsi" w:hAnsiTheme="minorHAnsi" w:cstheme="minorHAnsi"/>
                <w:sz w:val="20"/>
                <w:szCs w:val="20"/>
              </w:rPr>
              <w:t>– wnioskodawca zaplanował więcej niż 1 rodzaj działań promocyjnych</w:t>
            </w:r>
          </w:p>
        </w:tc>
      </w:tr>
      <w:tr w:rsidR="007F610E" w:rsidRPr="00881591" w:rsidTr="00A10C3C">
        <w:tc>
          <w:tcPr>
            <w:tcW w:w="2410" w:type="dxa"/>
            <w:vMerge/>
            <w:shd w:val="pct5" w:color="auto" w:fill="auto"/>
          </w:tcPr>
          <w:p w:rsidR="007F610E" w:rsidRPr="00881591" w:rsidRDefault="007F610E" w:rsidP="00546B3F">
            <w:pPr>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7F610E" w:rsidRPr="00881591" w:rsidRDefault="007F610E" w:rsidP="00546B3F">
            <w:pPr>
              <w:spacing w:line="276" w:lineRule="auto"/>
              <w:rPr>
                <w:rFonts w:asciiTheme="minorHAnsi" w:eastAsia="Times New Roman" w:hAnsiTheme="minorHAnsi" w:cstheme="minorHAnsi"/>
                <w:b/>
              </w:rPr>
            </w:pPr>
          </w:p>
        </w:tc>
        <w:tc>
          <w:tcPr>
            <w:tcW w:w="3021" w:type="dxa"/>
            <w:shd w:val="pct5" w:color="auto" w:fill="auto"/>
          </w:tcPr>
          <w:p w:rsidR="007F610E" w:rsidRPr="00881591" w:rsidRDefault="009D2935" w:rsidP="003F6C72">
            <w:pPr>
              <w:spacing w:line="276"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1</w:t>
            </w:r>
            <w:r w:rsidRPr="00881591">
              <w:rPr>
                <w:rFonts w:asciiTheme="minorHAnsi" w:eastAsia="Times New Roman" w:hAnsiTheme="minorHAnsi" w:cstheme="minorHAnsi"/>
                <w:sz w:val="20"/>
                <w:szCs w:val="20"/>
              </w:rPr>
              <w:t xml:space="preserve"> pkt </w:t>
            </w:r>
            <w:r>
              <w:rPr>
                <w:rFonts w:asciiTheme="minorHAnsi" w:eastAsia="Times New Roman" w:hAnsiTheme="minorHAnsi" w:cstheme="minorHAnsi"/>
                <w:sz w:val="20"/>
                <w:szCs w:val="20"/>
              </w:rPr>
              <w:t>–</w:t>
            </w:r>
            <w:r w:rsidRPr="00881591">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operacja uwzględnia działania promocyjne, w tym zakłada informowanie o </w:t>
            </w:r>
            <w:r w:rsidRPr="00767A18">
              <w:rPr>
                <w:rFonts w:asciiTheme="minorHAnsi" w:hAnsiTheme="minorHAnsi" w:cstheme="minorHAnsi"/>
                <w:sz w:val="20"/>
                <w:szCs w:val="20"/>
              </w:rPr>
              <w:t>uzyskaniu dofinansowania z LGD</w:t>
            </w:r>
            <w:r>
              <w:rPr>
                <w:rFonts w:asciiTheme="minorHAnsi" w:hAnsiTheme="minorHAnsi" w:cstheme="minorHAnsi"/>
                <w:sz w:val="20"/>
                <w:szCs w:val="20"/>
              </w:rPr>
              <w:t xml:space="preserve"> – wnioskodawca zaplanował 1 rodzaj działań promocyjnych</w:t>
            </w:r>
          </w:p>
        </w:tc>
      </w:tr>
      <w:tr w:rsidR="007F610E" w:rsidRPr="00881591" w:rsidTr="00A10C3C">
        <w:tc>
          <w:tcPr>
            <w:tcW w:w="2410" w:type="dxa"/>
            <w:vMerge/>
            <w:shd w:val="pct5" w:color="auto" w:fill="auto"/>
          </w:tcPr>
          <w:p w:rsidR="007F610E" w:rsidRPr="00881591" w:rsidRDefault="007F610E" w:rsidP="00546B3F">
            <w:pPr>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7F610E" w:rsidRPr="00881591" w:rsidRDefault="007F610E" w:rsidP="00546B3F">
            <w:pPr>
              <w:spacing w:line="276" w:lineRule="auto"/>
              <w:rPr>
                <w:rFonts w:asciiTheme="minorHAnsi" w:eastAsia="Times New Roman" w:hAnsiTheme="minorHAnsi" w:cstheme="minorHAnsi"/>
                <w:b/>
              </w:rPr>
            </w:pPr>
          </w:p>
        </w:tc>
        <w:tc>
          <w:tcPr>
            <w:tcW w:w="3021" w:type="dxa"/>
            <w:shd w:val="pct5" w:color="auto" w:fill="auto"/>
          </w:tcPr>
          <w:p w:rsidR="007F610E" w:rsidRPr="00881591" w:rsidRDefault="009D2935" w:rsidP="006E796F">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bCs/>
                <w:sz w:val="20"/>
                <w:szCs w:val="20"/>
              </w:rPr>
              <w:t xml:space="preserve">0 </w:t>
            </w:r>
            <w:proofErr w:type="spellStart"/>
            <w:r w:rsidRPr="00881591">
              <w:rPr>
                <w:rFonts w:asciiTheme="minorHAnsi" w:eastAsia="Times New Roman" w:hAnsiTheme="minorHAnsi" w:cstheme="minorHAnsi"/>
                <w:bCs/>
                <w:sz w:val="20"/>
                <w:szCs w:val="20"/>
              </w:rPr>
              <w:t>pkt</w:t>
            </w:r>
            <w:proofErr w:type="spellEnd"/>
            <w:r w:rsidRPr="00881591">
              <w:rPr>
                <w:rFonts w:asciiTheme="minorHAnsi" w:eastAsia="Times New Roman" w:hAnsiTheme="minorHAnsi" w:cstheme="minorHAnsi"/>
                <w:sz w:val="20"/>
                <w:szCs w:val="20"/>
              </w:rPr>
              <w:t xml:space="preserve"> - wnioskodawca nie </w:t>
            </w:r>
            <w:r>
              <w:rPr>
                <w:rFonts w:asciiTheme="minorHAnsi" w:eastAsia="Times New Roman" w:hAnsiTheme="minorHAnsi" w:cstheme="minorHAnsi"/>
                <w:sz w:val="20"/>
                <w:szCs w:val="20"/>
              </w:rPr>
              <w:t>zaplanował działań promocyjnych</w:t>
            </w:r>
          </w:p>
        </w:tc>
      </w:tr>
      <w:tr w:rsidR="007F610E" w:rsidRPr="00881591" w:rsidTr="00A10C3C">
        <w:tc>
          <w:tcPr>
            <w:tcW w:w="2410" w:type="dxa"/>
            <w:vMerge w:val="restart"/>
            <w:shd w:val="pct5" w:color="auto" w:fill="auto"/>
          </w:tcPr>
          <w:p w:rsidR="007F610E" w:rsidRPr="00881591" w:rsidRDefault="007F610E" w:rsidP="001230E2">
            <w:pPr>
              <w:pStyle w:val="Akapitzlist"/>
              <w:numPr>
                <w:ilvl w:val="3"/>
                <w:numId w:val="24"/>
              </w:numPr>
              <w:pBdr>
                <w:top w:val="nil"/>
                <w:left w:val="nil"/>
                <w:bottom w:val="nil"/>
                <w:right w:val="nil"/>
                <w:between w:val="nil"/>
              </w:pBdr>
              <w:ind w:left="311" w:hanging="284"/>
              <w:rPr>
                <w:rFonts w:asciiTheme="minorHAnsi" w:eastAsia="Times New Roman" w:hAnsiTheme="minorHAnsi" w:cstheme="minorHAnsi"/>
                <w:b/>
              </w:rPr>
            </w:pPr>
            <w:r w:rsidRPr="00881591">
              <w:rPr>
                <w:rFonts w:asciiTheme="minorHAnsi" w:eastAsia="Times New Roman" w:hAnsiTheme="minorHAnsi" w:cstheme="minorHAnsi"/>
                <w:b/>
              </w:rPr>
              <w:t>Siedziba wnioskodawcy</w:t>
            </w:r>
          </w:p>
        </w:tc>
        <w:tc>
          <w:tcPr>
            <w:tcW w:w="3636" w:type="dxa"/>
            <w:vMerge w:val="restart"/>
            <w:shd w:val="pct5" w:color="auto" w:fill="auto"/>
          </w:tcPr>
          <w:p w:rsidR="007F610E" w:rsidRPr="00881591" w:rsidRDefault="007F610E" w:rsidP="007D4898">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Preferowane będą operacje wnioskodawców, których siedziba znajduje się na obszarze LSR przez dłuższy czas lub takich, które swoją działalność od początku funkcjonowania prowadzą na terenie LGD. Punkty przyznawane są w zależności od długości tego okresu na podstawie informacji znajdujących się w:</w:t>
            </w:r>
          </w:p>
          <w:p w:rsidR="007F610E" w:rsidRPr="00881591" w:rsidRDefault="007F610E" w:rsidP="007D4898">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1) Krajowym Rejestrze Sądowym, lub</w:t>
            </w:r>
          </w:p>
          <w:p w:rsidR="007F610E" w:rsidRPr="00881591" w:rsidRDefault="007F610E" w:rsidP="007D4898">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2) Innym publicznym rejestrze.</w:t>
            </w:r>
          </w:p>
        </w:tc>
        <w:tc>
          <w:tcPr>
            <w:tcW w:w="3021" w:type="dxa"/>
            <w:shd w:val="pct5" w:color="auto" w:fill="auto"/>
          </w:tcPr>
          <w:p w:rsidR="007F610E" w:rsidRPr="00881591" w:rsidRDefault="007F610E" w:rsidP="006E796F">
            <w:pPr>
              <w:spacing w:line="276" w:lineRule="auto"/>
              <w:rPr>
                <w:rFonts w:asciiTheme="minorHAnsi" w:eastAsia="Times New Roman" w:hAnsiTheme="minorHAnsi" w:cstheme="minorHAnsi"/>
                <w:bCs/>
                <w:sz w:val="20"/>
                <w:szCs w:val="20"/>
              </w:rPr>
            </w:pPr>
            <w:r w:rsidRPr="00881591">
              <w:rPr>
                <w:rFonts w:asciiTheme="minorHAnsi" w:eastAsia="Times New Roman" w:hAnsiTheme="minorHAnsi" w:cstheme="minorHAnsi"/>
                <w:sz w:val="20"/>
                <w:szCs w:val="20"/>
              </w:rPr>
              <w:t>3 pkt</w:t>
            </w:r>
            <w:r w:rsidRPr="00881591">
              <w:rPr>
                <w:rFonts w:asciiTheme="minorHAnsi" w:eastAsia="Times New Roman" w:hAnsiTheme="minorHAnsi" w:cstheme="minorHAnsi"/>
                <w:b/>
                <w:bCs/>
                <w:sz w:val="20"/>
                <w:szCs w:val="20"/>
              </w:rPr>
              <w:t xml:space="preserve"> – </w:t>
            </w:r>
            <w:r w:rsidRPr="00881591">
              <w:rPr>
                <w:rFonts w:asciiTheme="minorHAnsi" w:eastAsia="Times New Roman" w:hAnsiTheme="minorHAnsi" w:cstheme="minorHAnsi"/>
                <w:bCs/>
                <w:sz w:val="20"/>
                <w:szCs w:val="20"/>
              </w:rPr>
              <w:t xml:space="preserve">siedziba wnioskodawcy znajduje się na obszarze LSR powyżej 36 miesięcy </w:t>
            </w:r>
          </w:p>
        </w:tc>
      </w:tr>
      <w:tr w:rsidR="007F610E" w:rsidRPr="00881591" w:rsidTr="00A10C3C">
        <w:tc>
          <w:tcPr>
            <w:tcW w:w="2410" w:type="dxa"/>
            <w:vMerge/>
            <w:shd w:val="pct5" w:color="auto" w:fill="auto"/>
          </w:tcPr>
          <w:p w:rsidR="007F610E" w:rsidRPr="00881591" w:rsidRDefault="007F610E" w:rsidP="00546B3F">
            <w:pPr>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7F610E" w:rsidRPr="00881591" w:rsidRDefault="007F610E" w:rsidP="00546B3F">
            <w:pPr>
              <w:spacing w:line="276" w:lineRule="auto"/>
              <w:rPr>
                <w:rFonts w:asciiTheme="minorHAnsi" w:eastAsia="Times New Roman" w:hAnsiTheme="minorHAnsi" w:cstheme="minorHAnsi"/>
                <w:b/>
              </w:rPr>
            </w:pPr>
          </w:p>
        </w:tc>
        <w:tc>
          <w:tcPr>
            <w:tcW w:w="3021" w:type="dxa"/>
            <w:shd w:val="pct5" w:color="auto" w:fill="auto"/>
          </w:tcPr>
          <w:p w:rsidR="007F610E" w:rsidRPr="00881591" w:rsidRDefault="007F610E" w:rsidP="007D4898">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2 pkt – siedziba wnioskodawcy znajduje się na obszarze LSR powyżej 18 do 36 miesięcy</w:t>
            </w:r>
            <w:r w:rsidRPr="00881591" w:rsidDel="000B7C34">
              <w:rPr>
                <w:rFonts w:asciiTheme="minorHAnsi" w:eastAsia="Times New Roman" w:hAnsiTheme="minorHAnsi" w:cstheme="minorHAnsi"/>
                <w:sz w:val="20"/>
                <w:szCs w:val="20"/>
              </w:rPr>
              <w:t xml:space="preserve"> </w:t>
            </w:r>
          </w:p>
        </w:tc>
      </w:tr>
      <w:tr w:rsidR="007F610E" w:rsidRPr="00881591" w:rsidTr="00A10C3C">
        <w:tc>
          <w:tcPr>
            <w:tcW w:w="2410" w:type="dxa"/>
            <w:vMerge/>
            <w:shd w:val="pct5" w:color="auto" w:fill="auto"/>
          </w:tcPr>
          <w:p w:rsidR="007F610E" w:rsidRPr="00881591" w:rsidRDefault="007F610E" w:rsidP="00546B3F">
            <w:pPr>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7F610E" w:rsidRPr="00881591" w:rsidRDefault="007F610E" w:rsidP="00546B3F">
            <w:pPr>
              <w:spacing w:line="276" w:lineRule="auto"/>
              <w:rPr>
                <w:rFonts w:asciiTheme="minorHAnsi" w:eastAsia="Times New Roman" w:hAnsiTheme="minorHAnsi" w:cstheme="minorHAnsi"/>
                <w:b/>
              </w:rPr>
            </w:pPr>
          </w:p>
        </w:tc>
        <w:tc>
          <w:tcPr>
            <w:tcW w:w="3021" w:type="dxa"/>
            <w:shd w:val="pct5" w:color="auto" w:fill="auto"/>
          </w:tcPr>
          <w:p w:rsidR="007F610E" w:rsidRPr="00881591" w:rsidRDefault="007F610E" w:rsidP="006E796F">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0 pkt – siedziba wnioskodawcy znajd</w:t>
            </w:r>
            <w:r w:rsidR="00D72EBB">
              <w:rPr>
                <w:rFonts w:asciiTheme="minorHAnsi" w:eastAsia="Times New Roman" w:hAnsiTheme="minorHAnsi" w:cstheme="minorHAnsi"/>
                <w:sz w:val="20"/>
                <w:szCs w:val="20"/>
              </w:rPr>
              <w:t>uje się na obszarze LSR do 18 miesię</w:t>
            </w:r>
            <w:r w:rsidRPr="00881591">
              <w:rPr>
                <w:rFonts w:asciiTheme="minorHAnsi" w:eastAsia="Times New Roman" w:hAnsiTheme="minorHAnsi" w:cstheme="minorHAnsi"/>
                <w:sz w:val="20"/>
                <w:szCs w:val="20"/>
              </w:rPr>
              <w:t>c</w:t>
            </w:r>
            <w:r w:rsidR="00D72EBB">
              <w:rPr>
                <w:rFonts w:asciiTheme="minorHAnsi" w:eastAsia="Times New Roman" w:hAnsiTheme="minorHAnsi" w:cstheme="minorHAnsi"/>
                <w:sz w:val="20"/>
                <w:szCs w:val="20"/>
              </w:rPr>
              <w:t>y</w:t>
            </w:r>
            <w:r w:rsidRPr="00881591" w:rsidDel="000B7C34">
              <w:rPr>
                <w:rFonts w:asciiTheme="minorHAnsi" w:eastAsia="Times New Roman" w:hAnsiTheme="minorHAnsi" w:cstheme="minorHAnsi"/>
                <w:sz w:val="20"/>
                <w:szCs w:val="20"/>
              </w:rPr>
              <w:t xml:space="preserve"> </w:t>
            </w:r>
          </w:p>
        </w:tc>
      </w:tr>
      <w:tr w:rsidR="00D72EBB" w:rsidRPr="00881591" w:rsidTr="00A10C3C">
        <w:tc>
          <w:tcPr>
            <w:tcW w:w="2410" w:type="dxa"/>
            <w:vMerge w:val="restart"/>
            <w:shd w:val="pct5" w:color="auto" w:fill="auto"/>
          </w:tcPr>
          <w:p w:rsidR="00D72EBB" w:rsidRPr="00881591" w:rsidRDefault="00D72EBB" w:rsidP="001230E2">
            <w:pPr>
              <w:pStyle w:val="Akapitzlist"/>
              <w:numPr>
                <w:ilvl w:val="3"/>
                <w:numId w:val="24"/>
              </w:numPr>
              <w:pBdr>
                <w:top w:val="nil"/>
                <w:left w:val="nil"/>
                <w:bottom w:val="nil"/>
                <w:right w:val="nil"/>
                <w:between w:val="nil"/>
              </w:pBdr>
              <w:ind w:left="311" w:hanging="284"/>
              <w:rPr>
                <w:rFonts w:asciiTheme="minorHAnsi" w:eastAsia="Times New Roman" w:hAnsiTheme="minorHAnsi" w:cstheme="minorHAnsi"/>
                <w:b/>
              </w:rPr>
            </w:pPr>
            <w:r w:rsidRPr="00881591">
              <w:rPr>
                <w:rFonts w:asciiTheme="minorHAnsi" w:eastAsia="Times New Roman" w:hAnsiTheme="minorHAnsi" w:cstheme="minorHAnsi"/>
                <w:b/>
              </w:rPr>
              <w:t xml:space="preserve">Udział w projekcie osób o szczególnych potrzebach tj. </w:t>
            </w:r>
            <w:r w:rsidRPr="003F6C72">
              <w:rPr>
                <w:rFonts w:asciiTheme="minorHAnsi" w:eastAsia="Times New Roman" w:hAnsiTheme="minorHAnsi" w:cstheme="minorHAnsi"/>
                <w:b/>
              </w:rPr>
              <w:t xml:space="preserve">młodych do 25 roku życia i/lub </w:t>
            </w:r>
            <w:r w:rsidR="0034375E" w:rsidRPr="00F26F89">
              <w:rPr>
                <w:b/>
                <w:color w:val="000000"/>
              </w:rPr>
              <w:t>seniorów powyżej 60 roku życia</w:t>
            </w:r>
            <w:r w:rsidRPr="003F6C72">
              <w:rPr>
                <w:rFonts w:asciiTheme="minorHAnsi" w:eastAsia="Times New Roman" w:hAnsiTheme="minorHAnsi" w:cstheme="minorHAnsi"/>
                <w:b/>
              </w:rPr>
              <w:t xml:space="preserve">  i/lub</w:t>
            </w:r>
            <w:r>
              <w:rPr>
                <w:rFonts w:asciiTheme="minorHAnsi" w:eastAsia="Times New Roman" w:hAnsiTheme="minorHAnsi" w:cstheme="minorHAnsi"/>
                <w:b/>
              </w:rPr>
              <w:t xml:space="preserve"> </w:t>
            </w:r>
            <w:r w:rsidR="003F6C72">
              <w:rPr>
                <w:rFonts w:asciiTheme="minorHAnsi" w:eastAsia="Times New Roman" w:hAnsiTheme="minorHAnsi" w:cstheme="minorHAnsi"/>
                <w:b/>
              </w:rPr>
              <w:t xml:space="preserve">osób </w:t>
            </w:r>
            <w:r w:rsidRPr="00881591">
              <w:rPr>
                <w:rFonts w:asciiTheme="minorHAnsi" w:eastAsia="Times New Roman" w:hAnsiTheme="minorHAnsi" w:cstheme="minorHAnsi"/>
                <w:b/>
              </w:rPr>
              <w:t>poszukujących zatrudnienia</w:t>
            </w:r>
          </w:p>
        </w:tc>
        <w:tc>
          <w:tcPr>
            <w:tcW w:w="3636" w:type="dxa"/>
            <w:vMerge w:val="restart"/>
            <w:shd w:val="pct5" w:color="auto" w:fill="auto"/>
          </w:tcPr>
          <w:p w:rsidR="00D72EBB" w:rsidRPr="00881591" w:rsidRDefault="00D72EBB" w:rsidP="002E1D6C">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Kryterium premiuje wnioskodawców, którzy zapewnią pierwszeństwo udziału w projekcie (szkoleniach, warsztatach) osobom o szczególnych potrzebach.</w:t>
            </w:r>
          </w:p>
          <w:p w:rsidR="00D72EBB" w:rsidRPr="00881591" w:rsidRDefault="00D72EBB" w:rsidP="00A46616">
            <w:pPr>
              <w:spacing w:line="276" w:lineRule="auto"/>
              <w:rPr>
                <w:rFonts w:asciiTheme="minorHAnsi" w:eastAsia="Times New Roman" w:hAnsiTheme="minorHAnsi" w:cstheme="minorHAnsi"/>
                <w:b/>
              </w:rPr>
            </w:pPr>
            <w:r w:rsidRPr="00881591">
              <w:rPr>
                <w:rFonts w:asciiTheme="minorHAnsi" w:eastAsia="Times New Roman" w:hAnsiTheme="minorHAnsi" w:cstheme="minorHAnsi"/>
                <w:sz w:val="20"/>
                <w:szCs w:val="20"/>
              </w:rPr>
              <w:t>Wnioskodawca zobowiązany jest przedstawić we wniosku projekt regulaminu naboru do projektu zapewniający pierwszeństwo osobom o szczególnych potrzebach, a  także uwzględnić we wskaźnikach projektu deklarowaną liczbę tych uczestników.</w:t>
            </w:r>
          </w:p>
        </w:tc>
        <w:tc>
          <w:tcPr>
            <w:tcW w:w="3021" w:type="dxa"/>
            <w:shd w:val="pct5" w:color="auto" w:fill="auto"/>
          </w:tcPr>
          <w:p w:rsidR="00D72EBB" w:rsidRPr="00881591" w:rsidRDefault="00D72EBB" w:rsidP="003F6C72">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3 pkt – wnioskodawca przedstawił projekt regulaminu i uwzględnił we wskaźnikach osoby o szczególnych potrzebach</w:t>
            </w:r>
            <w:r w:rsidRPr="00881591" w:rsidDel="007C13A2">
              <w:rPr>
                <w:rFonts w:asciiTheme="minorHAnsi" w:eastAsia="Times New Roman" w:hAnsiTheme="minorHAnsi" w:cstheme="minorHAnsi"/>
                <w:sz w:val="20"/>
                <w:szCs w:val="20"/>
              </w:rPr>
              <w:t xml:space="preserve"> </w:t>
            </w:r>
          </w:p>
        </w:tc>
      </w:tr>
      <w:tr w:rsidR="00D72EBB" w:rsidRPr="00881591" w:rsidTr="001E243F">
        <w:trPr>
          <w:trHeight w:val="2254"/>
        </w:trPr>
        <w:tc>
          <w:tcPr>
            <w:tcW w:w="2410" w:type="dxa"/>
            <w:vMerge/>
            <w:shd w:val="pct5" w:color="auto" w:fill="auto"/>
          </w:tcPr>
          <w:p w:rsidR="00D72EBB" w:rsidRPr="00881591" w:rsidRDefault="00D72EBB" w:rsidP="00546B3F">
            <w:pPr>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D72EBB" w:rsidRPr="00881591" w:rsidRDefault="00D72EBB" w:rsidP="00546B3F">
            <w:pPr>
              <w:spacing w:line="276" w:lineRule="auto"/>
              <w:rPr>
                <w:rFonts w:asciiTheme="minorHAnsi" w:eastAsia="Times New Roman" w:hAnsiTheme="minorHAnsi" w:cstheme="minorHAnsi"/>
                <w:b/>
              </w:rPr>
            </w:pPr>
          </w:p>
        </w:tc>
        <w:tc>
          <w:tcPr>
            <w:tcW w:w="3021" w:type="dxa"/>
            <w:shd w:val="pct5" w:color="auto" w:fill="auto"/>
          </w:tcPr>
          <w:p w:rsidR="00D72EBB" w:rsidRPr="00881591" w:rsidRDefault="00D72EBB" w:rsidP="00501318">
            <w:pPr>
              <w:spacing w:line="276" w:lineRule="auto"/>
              <w:rPr>
                <w:rFonts w:asciiTheme="minorHAnsi" w:eastAsia="Times New Roman" w:hAnsiTheme="minorHAnsi" w:cstheme="minorHAnsi"/>
                <w:sz w:val="20"/>
                <w:szCs w:val="20"/>
              </w:rPr>
            </w:pPr>
            <w:r w:rsidRPr="00881591">
              <w:rPr>
                <w:rFonts w:asciiTheme="minorHAnsi" w:eastAsia="Times New Roman" w:hAnsiTheme="minorHAnsi" w:cstheme="minorHAnsi"/>
                <w:sz w:val="20"/>
                <w:szCs w:val="20"/>
              </w:rPr>
              <w:t>0 pkt - wnioskodawca nie przedstawił projektu regulaminu lub nie uwzględnił we wskaźnikach osób o szczególnych potrzebach</w:t>
            </w:r>
          </w:p>
        </w:tc>
      </w:tr>
      <w:tr w:rsidR="005B0AFA" w:rsidRPr="00881591" w:rsidTr="005B0AFA">
        <w:trPr>
          <w:trHeight w:val="1125"/>
        </w:trPr>
        <w:tc>
          <w:tcPr>
            <w:tcW w:w="2410" w:type="dxa"/>
            <w:vMerge w:val="restart"/>
            <w:shd w:val="pct5" w:color="auto" w:fill="auto"/>
          </w:tcPr>
          <w:p w:rsidR="005B0AFA" w:rsidRPr="00881591" w:rsidRDefault="005B0AFA" w:rsidP="00546B3F">
            <w:pPr>
              <w:pBdr>
                <w:top w:val="nil"/>
                <w:left w:val="nil"/>
                <w:bottom w:val="nil"/>
                <w:right w:val="nil"/>
                <w:between w:val="nil"/>
              </w:pBdr>
              <w:spacing w:line="276" w:lineRule="auto"/>
              <w:rPr>
                <w:rFonts w:asciiTheme="minorHAnsi" w:eastAsia="Times New Roman" w:hAnsiTheme="minorHAnsi" w:cstheme="minorHAnsi"/>
                <w:b/>
              </w:rPr>
            </w:pPr>
            <w:r>
              <w:rPr>
                <w:rFonts w:asciiTheme="minorHAnsi" w:eastAsia="Times New Roman" w:hAnsiTheme="minorHAnsi" w:cstheme="minorHAnsi"/>
                <w:b/>
              </w:rPr>
              <w:t xml:space="preserve">6. </w:t>
            </w:r>
            <w:r w:rsidR="006E001D" w:rsidRPr="006E001D">
              <w:rPr>
                <w:b/>
                <w:color w:val="000000"/>
              </w:rPr>
              <w:t>Wdrożenie rozwiązań innowacyjnych</w:t>
            </w:r>
          </w:p>
        </w:tc>
        <w:tc>
          <w:tcPr>
            <w:tcW w:w="3636" w:type="dxa"/>
            <w:vMerge w:val="restart"/>
            <w:shd w:val="pct5" w:color="auto" w:fill="auto"/>
          </w:tcPr>
          <w:p w:rsidR="005B0AFA" w:rsidRPr="00881591" w:rsidRDefault="005B0AFA" w:rsidP="00546B3F">
            <w:pPr>
              <w:spacing w:line="276" w:lineRule="auto"/>
              <w:rPr>
                <w:rFonts w:asciiTheme="minorHAnsi" w:eastAsia="Times New Roman" w:hAnsiTheme="minorHAnsi" w:cstheme="minorHAnsi"/>
                <w:b/>
              </w:rPr>
            </w:pPr>
            <w:r w:rsidRPr="00881591">
              <w:rPr>
                <w:rFonts w:asciiTheme="minorHAnsi" w:eastAsia="Times New Roman" w:hAnsiTheme="minorHAnsi" w:cstheme="minorHAnsi"/>
                <w:sz w:val="20"/>
                <w:szCs w:val="20"/>
              </w:rPr>
              <w:t>Kryterium premiuje wnioskodawców,</w:t>
            </w:r>
            <w:r>
              <w:rPr>
                <w:rFonts w:asciiTheme="minorHAnsi" w:eastAsia="Times New Roman" w:hAnsiTheme="minorHAnsi" w:cstheme="minorHAnsi"/>
                <w:sz w:val="20"/>
                <w:szCs w:val="20"/>
              </w:rPr>
              <w:t xml:space="preserve"> którzy w ramach planowanej do realizacji operacji zastosują nowe (niestosowane dotychczas na obszarze LGD) metody aktywizacji lokalnej społeczności. </w:t>
            </w:r>
          </w:p>
        </w:tc>
        <w:tc>
          <w:tcPr>
            <w:tcW w:w="3021" w:type="dxa"/>
            <w:shd w:val="pct5" w:color="auto" w:fill="auto"/>
          </w:tcPr>
          <w:p w:rsidR="005B0AFA" w:rsidRPr="00881591" w:rsidRDefault="005B0AFA" w:rsidP="005B0AFA">
            <w:pPr>
              <w:spacing w:line="276"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2</w:t>
            </w:r>
            <w:r w:rsidRPr="00881591">
              <w:rPr>
                <w:rFonts w:asciiTheme="minorHAnsi" w:eastAsia="Times New Roman" w:hAnsiTheme="minorHAnsi" w:cstheme="minorHAnsi"/>
                <w:sz w:val="20"/>
                <w:szCs w:val="20"/>
              </w:rPr>
              <w:t xml:space="preserve"> pkt</w:t>
            </w:r>
            <w:r w:rsidRPr="00881591">
              <w:rPr>
                <w:rFonts w:asciiTheme="minorHAnsi" w:eastAsia="Times New Roman" w:hAnsiTheme="minorHAnsi" w:cstheme="minorHAnsi"/>
                <w:b/>
                <w:sz w:val="20"/>
                <w:szCs w:val="20"/>
              </w:rPr>
              <w:t xml:space="preserve"> – </w:t>
            </w:r>
            <w:r w:rsidRPr="00881591">
              <w:rPr>
                <w:rFonts w:asciiTheme="minorHAnsi" w:eastAsia="Times New Roman" w:hAnsiTheme="minorHAnsi" w:cstheme="minorHAnsi"/>
                <w:sz w:val="20"/>
                <w:szCs w:val="20"/>
              </w:rPr>
              <w:t xml:space="preserve">we wniosku zaplanowano wykorzystanie </w:t>
            </w:r>
            <w:r>
              <w:rPr>
                <w:rFonts w:asciiTheme="minorHAnsi" w:eastAsia="Times New Roman" w:hAnsiTheme="minorHAnsi" w:cstheme="minorHAnsi"/>
                <w:sz w:val="20"/>
                <w:szCs w:val="20"/>
              </w:rPr>
              <w:t>co najmniej jednej innowacyjnej metody aktywizacji lokalnej społeczności</w:t>
            </w:r>
          </w:p>
        </w:tc>
      </w:tr>
      <w:tr w:rsidR="005B0AFA" w:rsidRPr="00881591" w:rsidTr="001E243F">
        <w:trPr>
          <w:trHeight w:val="1125"/>
        </w:trPr>
        <w:tc>
          <w:tcPr>
            <w:tcW w:w="2410" w:type="dxa"/>
            <w:vMerge/>
            <w:shd w:val="pct5" w:color="auto" w:fill="auto"/>
          </w:tcPr>
          <w:p w:rsidR="005B0AFA" w:rsidRDefault="005B0AFA" w:rsidP="00546B3F">
            <w:pPr>
              <w:pBdr>
                <w:top w:val="nil"/>
                <w:left w:val="nil"/>
                <w:bottom w:val="nil"/>
                <w:right w:val="nil"/>
                <w:between w:val="nil"/>
              </w:pBdr>
              <w:spacing w:line="276" w:lineRule="auto"/>
              <w:rPr>
                <w:rFonts w:asciiTheme="minorHAnsi" w:eastAsia="Times New Roman" w:hAnsiTheme="minorHAnsi" w:cstheme="minorHAnsi"/>
                <w:b/>
              </w:rPr>
            </w:pPr>
          </w:p>
        </w:tc>
        <w:tc>
          <w:tcPr>
            <w:tcW w:w="3636" w:type="dxa"/>
            <w:vMerge/>
            <w:shd w:val="pct5" w:color="auto" w:fill="auto"/>
          </w:tcPr>
          <w:p w:rsidR="005B0AFA" w:rsidRPr="00881591" w:rsidRDefault="005B0AFA" w:rsidP="00546B3F">
            <w:pPr>
              <w:spacing w:line="276" w:lineRule="auto"/>
              <w:rPr>
                <w:rFonts w:asciiTheme="minorHAnsi" w:eastAsia="Times New Roman" w:hAnsiTheme="minorHAnsi" w:cstheme="minorHAnsi"/>
                <w:sz w:val="20"/>
                <w:szCs w:val="20"/>
              </w:rPr>
            </w:pPr>
          </w:p>
        </w:tc>
        <w:tc>
          <w:tcPr>
            <w:tcW w:w="3021" w:type="dxa"/>
            <w:shd w:val="pct5" w:color="auto" w:fill="auto"/>
          </w:tcPr>
          <w:p w:rsidR="005B0AFA" w:rsidRDefault="005B0AFA" w:rsidP="005B0AFA">
            <w:pPr>
              <w:spacing w:line="276"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0</w:t>
            </w:r>
            <w:r w:rsidRPr="00881591">
              <w:rPr>
                <w:rFonts w:asciiTheme="minorHAnsi" w:eastAsia="Times New Roman" w:hAnsiTheme="minorHAnsi" w:cstheme="minorHAnsi"/>
                <w:sz w:val="20"/>
                <w:szCs w:val="20"/>
              </w:rPr>
              <w:t xml:space="preserve"> pkt</w:t>
            </w:r>
            <w:r w:rsidRPr="00881591">
              <w:rPr>
                <w:rFonts w:asciiTheme="minorHAnsi" w:eastAsia="Times New Roman" w:hAnsiTheme="minorHAnsi" w:cstheme="minorHAnsi"/>
                <w:b/>
                <w:sz w:val="20"/>
                <w:szCs w:val="20"/>
              </w:rPr>
              <w:t xml:space="preserve"> – </w:t>
            </w:r>
            <w:r w:rsidRPr="00881591">
              <w:rPr>
                <w:rFonts w:asciiTheme="minorHAnsi" w:eastAsia="Times New Roman" w:hAnsiTheme="minorHAnsi" w:cstheme="minorHAnsi"/>
                <w:sz w:val="20"/>
                <w:szCs w:val="20"/>
              </w:rPr>
              <w:t xml:space="preserve">we wniosku </w:t>
            </w:r>
            <w:r>
              <w:rPr>
                <w:rFonts w:asciiTheme="minorHAnsi" w:eastAsia="Times New Roman" w:hAnsiTheme="minorHAnsi" w:cstheme="minorHAnsi"/>
                <w:sz w:val="20"/>
                <w:szCs w:val="20"/>
              </w:rPr>
              <w:t>nie zaplanowano wykorzystania</w:t>
            </w:r>
            <w:r w:rsidRPr="00881591">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innowacyjnych metody aktywizacji lokalnej społeczności</w:t>
            </w:r>
          </w:p>
        </w:tc>
      </w:tr>
    </w:tbl>
    <w:p w:rsidR="00A73956" w:rsidRDefault="00A73956" w:rsidP="0035569B">
      <w:pPr>
        <w:pStyle w:val="Nagwek1"/>
        <w:spacing w:before="0" w:after="240" w:line="240" w:lineRule="auto"/>
        <w:jc w:val="both"/>
        <w:rPr>
          <w:rFonts w:ascii="Times New Roman" w:eastAsia="Times New Roman" w:hAnsi="Times New Roman" w:cs="Times New Roman"/>
          <w:color w:val="auto"/>
          <w:sz w:val="22"/>
          <w:szCs w:val="22"/>
        </w:rPr>
      </w:pPr>
      <w:bookmarkStart w:id="18" w:name="_Toc207175188"/>
      <w:r w:rsidRPr="00A73956">
        <w:rPr>
          <w:rFonts w:ascii="Times New Roman" w:eastAsia="Times New Roman" w:hAnsi="Times New Roman" w:cs="Times New Roman"/>
          <w:color w:val="auto"/>
          <w:sz w:val="22"/>
          <w:szCs w:val="22"/>
        </w:rPr>
        <w:t>W przypadku uzyskania jednakowej liczby punktów przez dwie lub więcej operacji, o kolejności na</w:t>
      </w:r>
      <w:r>
        <w:rPr>
          <w:rFonts w:ascii="Times New Roman" w:eastAsia="Times New Roman" w:hAnsi="Times New Roman" w:cs="Times New Roman"/>
          <w:color w:val="auto"/>
          <w:sz w:val="22"/>
          <w:szCs w:val="22"/>
        </w:rPr>
        <w:t> </w:t>
      </w:r>
      <w:r w:rsidRPr="00A73956">
        <w:rPr>
          <w:rFonts w:ascii="Times New Roman" w:eastAsia="Times New Roman" w:hAnsi="Times New Roman" w:cs="Times New Roman"/>
          <w:color w:val="auto"/>
          <w:sz w:val="22"/>
          <w:szCs w:val="22"/>
        </w:rPr>
        <w:t>liście decyduje wcześniejsza data i godzina złożenia wniosku</w:t>
      </w:r>
      <w:r>
        <w:rPr>
          <w:rFonts w:ascii="Times New Roman" w:eastAsia="Times New Roman" w:hAnsi="Times New Roman" w:cs="Times New Roman"/>
          <w:color w:val="auto"/>
          <w:sz w:val="22"/>
          <w:szCs w:val="22"/>
        </w:rPr>
        <w:t>.</w:t>
      </w:r>
      <w:bookmarkEnd w:id="18"/>
      <w:r>
        <w:rPr>
          <w:rFonts w:ascii="Times New Roman" w:eastAsia="Times New Roman" w:hAnsi="Times New Roman" w:cs="Times New Roman"/>
          <w:color w:val="auto"/>
          <w:sz w:val="22"/>
          <w:szCs w:val="22"/>
        </w:rPr>
        <w:t xml:space="preserve"> </w:t>
      </w:r>
    </w:p>
    <w:p w:rsidR="00824A4E" w:rsidRDefault="00650535" w:rsidP="00A73956">
      <w:pPr>
        <w:pStyle w:val="Nagwek1"/>
        <w:spacing w:before="120" w:after="120" w:line="276" w:lineRule="auto"/>
        <w:jc w:val="both"/>
        <w:rPr>
          <w:rFonts w:ascii="Times New Roman" w:eastAsia="Times New Roman" w:hAnsi="Times New Roman" w:cs="Times New Roman"/>
          <w:b/>
          <w:sz w:val="28"/>
          <w:szCs w:val="28"/>
        </w:rPr>
      </w:pPr>
      <w:bookmarkStart w:id="19" w:name="_Toc207175189"/>
      <w:r>
        <w:rPr>
          <w:rFonts w:ascii="Times New Roman" w:eastAsia="Times New Roman" w:hAnsi="Times New Roman" w:cs="Times New Roman"/>
          <w:b/>
          <w:sz w:val="28"/>
          <w:szCs w:val="28"/>
        </w:rPr>
        <w:t xml:space="preserve">§ 8. Opis procedury przyznania pomocy, w tym wskazanie i opis etapów postępowania z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przez LGD oraz SW, a także czynności jakie muszą zostać dokonane przed przyznaniem pomocy oraz termin ich dokonania</w:t>
      </w:r>
      <w:bookmarkEnd w:id="19"/>
    </w:p>
    <w:p w:rsidR="00824A4E" w:rsidRDefault="0065053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obejmuje postępowanie prowadzone przez LGD, w którym Rada dokonuje wyboru operacji i ustala kwotę pomocy, oraz prowadzone następnie przez SW postępowanie w sprawie o przyznanie pomocy.</w:t>
      </w:r>
    </w:p>
    <w:p w:rsidR="00824A4E" w:rsidRDefault="00650535" w:rsidP="001230E2">
      <w:pPr>
        <w:keepNext/>
        <w:keepLines/>
        <w:widowControl w:val="0"/>
        <w:numPr>
          <w:ilvl w:val="0"/>
          <w:numId w:val="12"/>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0" w:name="_heading=h.1y810tw" w:colFirst="0" w:colLast="0"/>
      <w:bookmarkEnd w:id="20"/>
      <w:r>
        <w:rPr>
          <w:rFonts w:ascii="Times New Roman" w:eastAsia="Times New Roman" w:hAnsi="Times New Roman" w:cs="Times New Roman"/>
          <w:b/>
          <w:color w:val="000000"/>
          <w:sz w:val="26"/>
          <w:szCs w:val="26"/>
        </w:rPr>
        <w:t>Postępowanie przed LGD</w:t>
      </w:r>
    </w:p>
    <w:p w:rsidR="00824A4E" w:rsidRDefault="0065053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rsidR="00824A4E" w:rsidRDefault="0065053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upływie terminu składania wniosków LGD kolejno:</w:t>
      </w:r>
    </w:p>
    <w:p w:rsidR="00824A4E" w:rsidRDefault="00650535" w:rsidP="001230E2">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rsidR="00824A4E" w:rsidRDefault="00650535" w:rsidP="001230E2">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warunków przyznania pomocy, które wskazano w Regulaminie,</w:t>
      </w:r>
    </w:p>
    <w:p w:rsidR="00824A4E" w:rsidRDefault="00650535" w:rsidP="001230E2">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kryteriów wyboru operacji.</w:t>
      </w:r>
    </w:p>
    <w:p w:rsidR="00050051" w:rsidRDefault="00050051" w:rsidP="001230E2">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A76163">
        <w:rPr>
          <w:rFonts w:ascii="Times New Roman" w:eastAsia="Times New Roman" w:hAnsi="Times New Roman" w:cs="Times New Roman"/>
          <w:color w:val="000000"/>
        </w:rPr>
        <w:t>ustala</w:t>
      </w:r>
      <w:r w:rsidRPr="00E0591F">
        <w:rPr>
          <w:rFonts w:ascii="Times New Roman" w:eastAsia="Times New Roman" w:hAnsi="Times New Roman" w:cs="Times New Roman"/>
          <w:color w:val="000000"/>
        </w:rPr>
        <w:t xml:space="preserve"> kolejność przysługiwania pomocy na podstawie wyników oceny</w:t>
      </w:r>
      <w:r>
        <w:rPr>
          <w:rFonts w:ascii="Times New Roman" w:eastAsia="Times New Roman" w:hAnsi="Times New Roman" w:cs="Times New Roman"/>
          <w:color w:val="000000"/>
        </w:rPr>
        <w:t xml:space="preserve"> </w:t>
      </w:r>
      <w:r w:rsidRPr="00A76163">
        <w:rPr>
          <w:rFonts w:ascii="Times New Roman" w:eastAsia="Times New Roman" w:hAnsi="Times New Roman" w:cs="Times New Roman"/>
          <w:color w:val="000000"/>
        </w:rPr>
        <w:t>w zakresie sp</w:t>
      </w:r>
      <w:r w:rsidRPr="00E0591F">
        <w:rPr>
          <w:rFonts w:ascii="Times New Roman" w:eastAsia="Times New Roman" w:hAnsi="Times New Roman" w:cs="Times New Roman"/>
          <w:color w:val="000000"/>
        </w:rPr>
        <w:t>ełniania kryteriów wyboru operacji</w:t>
      </w:r>
      <w:r w:rsidRPr="00BC1D91">
        <w:rPr>
          <w:rFonts w:ascii="Times New Roman" w:eastAsia="Times New Roman" w:hAnsi="Times New Roman" w:cs="Times New Roman"/>
          <w:color w:val="000000"/>
        </w:rPr>
        <w:t>;</w:t>
      </w:r>
    </w:p>
    <w:p w:rsidR="00050051" w:rsidRDefault="00050051" w:rsidP="001230E2">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ustala przysługującą danemu </w:t>
      </w:r>
      <w:proofErr w:type="spellStart"/>
      <w:r w:rsidRPr="004F7AE3">
        <w:rPr>
          <w:rFonts w:ascii="Times New Roman" w:eastAsia="Times New Roman" w:hAnsi="Times New Roman" w:cs="Times New Roman"/>
          <w:color w:val="000000"/>
        </w:rPr>
        <w:t>WoPP</w:t>
      </w:r>
      <w:proofErr w:type="spellEnd"/>
      <w:r w:rsidRPr="004F7AE3">
        <w:rPr>
          <w:rFonts w:ascii="Times New Roman" w:eastAsia="Times New Roman" w:hAnsi="Times New Roman" w:cs="Times New Roman"/>
          <w:color w:val="000000"/>
        </w:rPr>
        <w:t xml:space="preserve"> kwotę pomocy;</w:t>
      </w:r>
    </w:p>
    <w:p w:rsidR="00050051" w:rsidRDefault="00050051" w:rsidP="001230E2">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dokonuje ustalenia, czy dana operacja mieści się w limicie środków </w:t>
      </w:r>
      <w:r>
        <w:rPr>
          <w:rFonts w:ascii="Times New Roman" w:eastAsia="Times New Roman" w:hAnsi="Times New Roman" w:cs="Times New Roman"/>
          <w:color w:val="000000"/>
        </w:rPr>
        <w:t>wskazanym w § 4</w:t>
      </w:r>
      <w:r w:rsidRPr="004F7AE3">
        <w:rPr>
          <w:rFonts w:ascii="Times New Roman" w:eastAsia="Times New Roman" w:hAnsi="Times New Roman" w:cs="Times New Roman"/>
          <w:color w:val="000000"/>
        </w:rPr>
        <w:t>.</w:t>
      </w:r>
    </w:p>
    <w:p w:rsidR="00824A4E" w:rsidRDefault="0065053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wyniku oceny, o której mowa w ust. 2, LGD dokonuje wyboru operacji</w:t>
      </w:r>
      <w:r w:rsidR="00050051">
        <w:rPr>
          <w:rFonts w:ascii="Times New Roman" w:eastAsia="Times New Roman" w:hAnsi="Times New Roman" w:cs="Times New Roman"/>
          <w:color w:val="000000"/>
        </w:rPr>
        <w:t xml:space="preserve">. </w:t>
      </w:r>
    </w:p>
    <w:p w:rsidR="00824A4E" w:rsidRDefault="0065053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w:t>
      </w:r>
      <w:r w:rsidR="00050051">
        <w:rPr>
          <w:rFonts w:ascii="Times New Roman" w:eastAsia="Times New Roman" w:hAnsi="Times New Roman" w:cs="Times New Roman"/>
          <w:color w:val="000000"/>
        </w:rPr>
        <w:t xml:space="preserve"> pkt. 1-3 oraz ustalania kwoty pomocy</w:t>
      </w:r>
      <w:r>
        <w:rPr>
          <w:rFonts w:ascii="Times New Roman" w:eastAsia="Times New Roman" w:hAnsi="Times New Roman" w:cs="Times New Roman"/>
          <w:color w:val="000000"/>
        </w:rPr>
        <w:t>, LGD może wezwać wnioskodawcę do złożenia wyjaśnień lub dokumentów, w trybie i na zasadach opisanych w § 11.</w:t>
      </w:r>
    </w:p>
    <w:p w:rsidR="00824A4E" w:rsidRDefault="0065053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przeprowadzeniu </w:t>
      </w:r>
      <w:r w:rsidR="00050051">
        <w:rPr>
          <w:rFonts w:ascii="Times New Roman" w:eastAsia="Times New Roman" w:hAnsi="Times New Roman" w:cs="Times New Roman"/>
          <w:color w:val="000000"/>
        </w:rPr>
        <w:t>czynności</w:t>
      </w:r>
      <w:r>
        <w:rPr>
          <w:rFonts w:ascii="Times New Roman" w:eastAsia="Times New Roman" w:hAnsi="Times New Roman" w:cs="Times New Roman"/>
          <w:color w:val="000000"/>
        </w:rPr>
        <w:t xml:space="preserve">, o </w:t>
      </w:r>
      <w:r w:rsidR="00050051">
        <w:rPr>
          <w:rFonts w:ascii="Times New Roman" w:eastAsia="Times New Roman" w:hAnsi="Times New Roman" w:cs="Times New Roman"/>
          <w:color w:val="000000"/>
        </w:rPr>
        <w:t xml:space="preserve">których </w:t>
      </w:r>
      <w:r>
        <w:rPr>
          <w:rFonts w:ascii="Times New Roman" w:eastAsia="Times New Roman" w:hAnsi="Times New Roman" w:cs="Times New Roman"/>
          <w:color w:val="000000"/>
        </w:rPr>
        <w:t>mowa w ust. 2, LGD:</w:t>
      </w:r>
    </w:p>
    <w:p w:rsidR="00824A4E" w:rsidRDefault="00650535" w:rsidP="001230E2">
      <w:pPr>
        <w:widowControl w:val="0"/>
        <w:numPr>
          <w:ilvl w:val="0"/>
          <w:numId w:val="18"/>
        </w:numPr>
        <w:pBdr>
          <w:top w:val="nil"/>
          <w:left w:val="nil"/>
          <w:bottom w:val="nil"/>
          <w:right w:val="nil"/>
          <w:between w:val="nil"/>
        </w:pBdr>
        <w:spacing w:after="120" w:line="276" w:lineRule="auto"/>
        <w:ind w:left="851" w:hanging="44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rsidR="00824A4E" w:rsidRDefault="00650535" w:rsidP="001230E2">
      <w:pPr>
        <w:widowControl w:val="0"/>
        <w:numPr>
          <w:ilvl w:val="0"/>
          <w:numId w:val="1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w:t>
      </w:r>
    </w:p>
    <w:p w:rsidR="00824A4E" w:rsidRDefault="00650535" w:rsidP="001230E2">
      <w:pPr>
        <w:widowControl w:val="0"/>
        <w:numPr>
          <w:ilvl w:val="0"/>
          <w:numId w:val="1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rsidR="00824A4E" w:rsidRDefault="00650535" w:rsidP="001230E2">
      <w:pPr>
        <w:widowControl w:val="0"/>
        <w:numPr>
          <w:ilvl w:val="0"/>
          <w:numId w:val="18"/>
        </w:numPr>
        <w:pBdr>
          <w:top w:val="nil"/>
          <w:left w:val="nil"/>
          <w:bottom w:val="nil"/>
          <w:right w:val="nil"/>
          <w:between w:val="nil"/>
        </w:pBdr>
        <w:spacing w:after="120" w:line="276" w:lineRule="auto"/>
        <w:ind w:left="851" w:hanging="44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rsidR="00824A4E" w:rsidRDefault="0065053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wyboru operacji oraz</w:t>
      </w:r>
      <w:r w:rsidR="009E0E90">
        <w:rPr>
          <w:rFonts w:ascii="Times New Roman" w:eastAsia="Times New Roman" w:hAnsi="Times New Roman" w:cs="Times New Roman"/>
          <w:color w:val="000000"/>
        </w:rPr>
        <w:t xml:space="preserve"> – za pomocą PUE – </w:t>
      </w:r>
      <w:r>
        <w:rPr>
          <w:rFonts w:ascii="Times New Roman" w:eastAsia="Times New Roman" w:hAnsi="Times New Roman" w:cs="Times New Roman"/>
          <w:color w:val="000000"/>
        </w:rPr>
        <w:t xml:space="preserve"> informuje wnioskodawców o wyniku oceny ich operacji.</w:t>
      </w:r>
    </w:p>
    <w:p w:rsidR="00824A4E" w:rsidRDefault="0065053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2-6, powinny zakończyć się w terminie 60 dni od dnia zakończenia terminu naboru wniosków, który został wskazany w § 9 ust. 1.</w:t>
      </w:r>
    </w:p>
    <w:p w:rsidR="00824A4E" w:rsidRDefault="0065053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2-6, odbywa się zgodnie z przepisami ustawy RLKS, a także zgodnie z Regulaminem Rady oraz Procedurą </w:t>
      </w:r>
      <w:r w:rsidR="00DF1995" w:rsidRPr="00DF1995">
        <w:rPr>
          <w:rFonts w:ascii="Times New Roman" w:eastAsia="Times New Roman" w:hAnsi="Times New Roman" w:cs="Times New Roman"/>
          <w:color w:val="000000"/>
        </w:rPr>
        <w:t xml:space="preserve">oceny i wyboru operacji w ramach wdrażania Lokalnych Strategii </w:t>
      </w:r>
      <w:r w:rsidR="009E0E90">
        <w:rPr>
          <w:rFonts w:ascii="Times New Roman" w:eastAsia="Times New Roman" w:hAnsi="Times New Roman" w:cs="Times New Roman"/>
          <w:color w:val="000000"/>
        </w:rPr>
        <w:t>R</w:t>
      </w:r>
      <w:r w:rsidR="009E0E90" w:rsidRPr="00DF1995">
        <w:rPr>
          <w:rFonts w:ascii="Times New Roman" w:eastAsia="Times New Roman" w:hAnsi="Times New Roman" w:cs="Times New Roman"/>
          <w:color w:val="000000"/>
        </w:rPr>
        <w:t xml:space="preserve">ozwoju </w:t>
      </w:r>
      <w:r w:rsidR="00DF1995" w:rsidRPr="00DF1995">
        <w:rPr>
          <w:rFonts w:ascii="Times New Roman" w:eastAsia="Times New Roman" w:hAnsi="Times New Roman" w:cs="Times New Roman"/>
          <w:color w:val="000000"/>
        </w:rPr>
        <w:t>na lata 2023-2027</w:t>
      </w:r>
      <w:r w:rsidR="00DF199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które są dostępn</w:t>
      </w:r>
      <w:r w:rsidR="00DF1995">
        <w:rPr>
          <w:rFonts w:ascii="Times New Roman" w:eastAsia="Times New Roman" w:hAnsi="Times New Roman" w:cs="Times New Roman"/>
          <w:color w:val="000000"/>
        </w:rPr>
        <w:t>e pod adresem: www.perlycn.pl</w:t>
      </w:r>
      <w:r>
        <w:rPr>
          <w:rFonts w:ascii="Times New Roman" w:eastAsia="Times New Roman" w:hAnsi="Times New Roman" w:cs="Times New Roman"/>
          <w:color w:val="000000"/>
        </w:rPr>
        <w:t>.</w:t>
      </w:r>
    </w:p>
    <w:p w:rsidR="00DF1995" w:rsidRPr="00DF1995" w:rsidRDefault="00DF1995" w:rsidP="001230E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Przepisów punktu 4 i punktu 5 podpunkt 1 nie stosuje się do operacji własnych LGD.</w:t>
      </w:r>
    </w:p>
    <w:p w:rsidR="00824A4E" w:rsidRDefault="00650535" w:rsidP="001230E2">
      <w:pPr>
        <w:keepNext/>
        <w:keepLines/>
        <w:widowControl w:val="0"/>
        <w:numPr>
          <w:ilvl w:val="0"/>
          <w:numId w:val="12"/>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21" w:name="_heading=h.4i7ojhp" w:colFirst="0" w:colLast="0"/>
      <w:bookmarkEnd w:id="21"/>
      <w:r>
        <w:rPr>
          <w:rFonts w:ascii="Times New Roman" w:eastAsia="Times New Roman" w:hAnsi="Times New Roman" w:cs="Times New Roman"/>
          <w:b/>
          <w:color w:val="000000"/>
          <w:sz w:val="26"/>
          <w:szCs w:val="26"/>
        </w:rPr>
        <w:t>Postępowanie przed SW</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w:t>
      </w:r>
      <w:r w:rsidR="009E0E90">
        <w:rPr>
          <w:rFonts w:ascii="Times New Roman" w:eastAsia="Times New Roman" w:hAnsi="Times New Roman" w:cs="Times New Roman"/>
          <w:color w:val="000000"/>
        </w:rPr>
        <w:t xml:space="preserve">dokumentów potwierdzających dokonanie wyboru </w:t>
      </w:r>
      <w:r w:rsidR="00C06422">
        <w:rPr>
          <w:rFonts w:ascii="Times New Roman" w:eastAsia="Times New Roman" w:hAnsi="Times New Roman" w:cs="Times New Roman"/>
          <w:color w:val="000000"/>
        </w:rPr>
        <w:t xml:space="preserve">operacji 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rsidR="00824A4E" w:rsidRDefault="00650535" w:rsidP="001230E2">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wyboru operacji przez LGD,</w:t>
      </w:r>
    </w:p>
    <w:p w:rsidR="00824A4E" w:rsidRDefault="00650535" w:rsidP="001230E2">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rsidR="00824A4E" w:rsidRDefault="00650535" w:rsidP="001230E2">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rsidR="00824A4E" w:rsidRDefault="00650535" w:rsidP="001230E2">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rsidR="00824A4E" w:rsidRDefault="00650535" w:rsidP="001230E2">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rsidR="00824A4E" w:rsidRDefault="00650535" w:rsidP="001230E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rsidR="00824A4E" w:rsidRDefault="00650535" w:rsidP="001230E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rsidR="00824A4E" w:rsidRDefault="00650535" w:rsidP="001230E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Pr>
          <w:rFonts w:ascii="Times New Roman" w:eastAsia="Times New Roman" w:hAnsi="Times New Roman" w:cs="Times New Roman"/>
        </w:rPr>
        <w:t xml:space="preserve"> </w:t>
      </w:r>
      <w:r>
        <w:rPr>
          <w:rFonts w:ascii="Times New Roman" w:eastAsia="Times New Roman" w:hAnsi="Times New Roman" w:cs="Times New Roman"/>
          <w:color w:val="000000"/>
        </w:rPr>
        <w:t>naboru.</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w:t>
      </w:r>
      <w:r w:rsidR="00C06422">
        <w:rPr>
          <w:rFonts w:ascii="Times New Roman" w:eastAsia="Times New Roman" w:hAnsi="Times New Roman" w:cs="Times New Roman"/>
          <w:color w:val="000000"/>
        </w:rPr>
        <w:t xml:space="preserve"> lub w przepisach prawa powszechnie obowiązującego, w tym: </w:t>
      </w:r>
    </w:p>
    <w:p w:rsidR="00C06422" w:rsidRDefault="00C06422" w:rsidP="001230E2">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zachodzi którakolwiek z przesłanek wymienionych w art. 17 ust. 2 </w:t>
      </w:r>
      <w:r w:rsidR="003F7EC2">
        <w:rPr>
          <w:rFonts w:ascii="Times New Roman" w:eastAsia="Times New Roman" w:hAnsi="Times New Roman" w:cs="Times New Roman"/>
          <w:color w:val="000000"/>
        </w:rPr>
        <w:t>ustawy RLKS;</w:t>
      </w:r>
    </w:p>
    <w:p w:rsidR="00824A4E" w:rsidRDefault="003F7EC2" w:rsidP="001230E2">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w:t>
      </w:r>
      <w:r w:rsidR="00650535">
        <w:rPr>
          <w:rFonts w:ascii="Times New Roman" w:eastAsia="Times New Roman" w:hAnsi="Times New Roman" w:cs="Times New Roman"/>
          <w:color w:val="000000"/>
        </w:rPr>
        <w:t>podlega wykluczeniu z możliwości otrzymania pomocy, o którym mowa w art. 99 ustawy PS WPR;</w:t>
      </w:r>
    </w:p>
    <w:p w:rsidR="00824A4E" w:rsidRDefault="003F7EC2" w:rsidP="001230E2">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w:t>
      </w:r>
      <w:r w:rsidR="00650535">
        <w:rPr>
          <w:rFonts w:ascii="Times New Roman" w:eastAsia="Times New Roman" w:hAnsi="Times New Roman" w:cs="Times New Roman"/>
          <w:color w:val="000000"/>
        </w:rPr>
        <w:t>podlega zakazowi dostępu do środków publicznych, o których mowa w art. 5 ust. 3 pkt 4 ustawy o FP, na podstawie prawomocnego orzeczenia sądu;</w:t>
      </w:r>
    </w:p>
    <w:p w:rsidR="00BE7FB2" w:rsidRDefault="003F7EC2" w:rsidP="001230E2">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w:t>
      </w:r>
      <w:r w:rsidR="00650535">
        <w:rPr>
          <w:rFonts w:ascii="Times New Roman" w:eastAsia="Times New Roman" w:hAnsi="Times New Roman" w:cs="Times New Roman"/>
          <w:color w:val="000000"/>
        </w:rPr>
        <w:t xml:space="preserve">jest objęty środkami sankcyjnymi lub jest powiązany z osobą fizyczną lub osobą prawną w odniesieniu do której mają zastosowanie środki sankcyjne, o których mowa </w:t>
      </w:r>
      <w:r w:rsidR="00BE7FB2">
        <w:rPr>
          <w:rFonts w:ascii="Times New Roman" w:eastAsia="Times New Roman" w:hAnsi="Times New Roman" w:cs="Times New Roman"/>
          <w:color w:val="000000"/>
        </w:rPr>
        <w:t>w art. 1 pkt 1 i 2 ustawy z dnia 13 kwietnia 2022 r. o szczególnych rozwiązaniach w zakresie przeciwdziałania wspieraniu agresji na Ukrainę oraz służących ochronie bezpieczeństwa narodowego;</w:t>
      </w:r>
    </w:p>
    <w:p w:rsidR="00824A4E" w:rsidRPr="00A10C3C" w:rsidRDefault="003F7EC2" w:rsidP="001230E2">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E7FB2">
        <w:rPr>
          <w:rFonts w:ascii="Times New Roman" w:eastAsia="Times New Roman" w:hAnsi="Times New Roman" w:cs="Times New Roman"/>
          <w:color w:val="000000"/>
        </w:rPr>
        <w:t xml:space="preserve">jeżeli wnioskodawca </w:t>
      </w:r>
      <w:r w:rsidR="00650535" w:rsidRPr="00BE7FB2">
        <w:rPr>
          <w:rFonts w:ascii="Times New Roman" w:eastAsia="Times New Roman" w:hAnsi="Times New Roman" w:cs="Times New Roman"/>
          <w:color w:val="000000"/>
        </w:rPr>
        <w:t>stworzył sztuczne warunki, w sprzeczności z prawodawstwem rolnym, mające na celu obejście przepisów i otrzymanie pomocy finansowej.</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rsidR="00824A4E" w:rsidRDefault="00650535" w:rsidP="001230E2">
      <w:pPr>
        <w:widowControl w:val="0"/>
        <w:numPr>
          <w:ilvl w:val="1"/>
          <w:numId w:val="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rsidR="00824A4E" w:rsidRDefault="00650535">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rsidR="00824A4E" w:rsidRDefault="00650535">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rsidR="00824A4E" w:rsidRDefault="00650535" w:rsidP="001230E2">
      <w:pPr>
        <w:widowControl w:val="0"/>
        <w:numPr>
          <w:ilvl w:val="1"/>
          <w:numId w:val="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6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rsidR="00824A4E" w:rsidRDefault="00650535" w:rsidP="001230E2">
      <w:pPr>
        <w:widowControl w:val="0"/>
        <w:numPr>
          <w:ilvl w:val="1"/>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rsidR="00824A4E" w:rsidRDefault="00650535" w:rsidP="001230E2">
      <w:pPr>
        <w:widowControl w:val="0"/>
        <w:numPr>
          <w:ilvl w:val="1"/>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dla danej operacji, jeżeli w wyniku wniesienia protestu, o którym mowa w </w:t>
      </w:r>
      <w:r w:rsidR="0034375E" w:rsidRPr="000157EE">
        <w:rPr>
          <w:rFonts w:ascii="Times New Roman" w:eastAsia="Times New Roman" w:hAnsi="Times New Roman" w:cs="Times New Roman"/>
          <w:color w:val="000000"/>
        </w:rPr>
        <w:t>§ 1</w:t>
      </w:r>
      <w:r w:rsidR="000157EE" w:rsidRPr="000157EE">
        <w:rPr>
          <w:rFonts w:ascii="Times New Roman" w:eastAsia="Times New Roman" w:hAnsi="Times New Roman" w:cs="Times New Roman"/>
          <w:color w:val="000000"/>
        </w:rPr>
        <w:t>5</w:t>
      </w:r>
      <w:r w:rsidR="0034375E" w:rsidRPr="000157EE">
        <w:rPr>
          <w:rFonts w:ascii="Times New Roman" w:eastAsia="Times New Roman" w:hAnsi="Times New Roman" w:cs="Times New Roman"/>
          <w:color w:val="000000"/>
        </w:rPr>
        <w:t xml:space="preserve"> ust. 1</w:t>
      </w:r>
      <w:r>
        <w:rPr>
          <w:rFonts w:ascii="Times New Roman" w:eastAsia="Times New Roman" w:hAnsi="Times New Roman" w:cs="Times New Roman"/>
          <w:color w:val="000000"/>
        </w:rPr>
        <w:t>,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r w:rsidR="00100D8D">
        <w:rPr>
          <w:rFonts w:ascii="Times New Roman" w:eastAsia="Times New Roman" w:hAnsi="Times New Roman" w:cs="Times New Roman"/>
          <w:color w:val="000000"/>
        </w:rPr>
        <w:t xml:space="preserve"> na realizację LSR w ramach środków pochodzących z EFRROW</w:t>
      </w:r>
      <w:r>
        <w:rPr>
          <w:rFonts w:ascii="Times New Roman" w:eastAsia="Times New Roman" w:hAnsi="Times New Roman" w:cs="Times New Roman"/>
          <w:color w:val="000000"/>
        </w:rPr>
        <w:t>.</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rsidR="00824A4E" w:rsidRDefault="00650535" w:rsidP="001230E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w:t>
      </w:r>
      <w:r w:rsidR="00100D8D">
        <w:rPr>
          <w:rFonts w:ascii="Times New Roman" w:eastAsia="Times New Roman" w:hAnsi="Times New Roman" w:cs="Times New Roman"/>
          <w:color w:val="000000"/>
        </w:rPr>
        <w:t xml:space="preserve">postępowań </w:t>
      </w:r>
      <w:r>
        <w:rPr>
          <w:rFonts w:ascii="Times New Roman" w:eastAsia="Times New Roman" w:hAnsi="Times New Roman" w:cs="Times New Roman"/>
          <w:color w:val="000000"/>
        </w:rPr>
        <w:t xml:space="preserve">w </w:t>
      </w:r>
      <w:r w:rsidR="00100D8D">
        <w:rPr>
          <w:rFonts w:ascii="Times New Roman" w:eastAsia="Times New Roman" w:hAnsi="Times New Roman" w:cs="Times New Roman"/>
          <w:color w:val="000000"/>
        </w:rPr>
        <w:t xml:space="preserve">sprawach </w:t>
      </w:r>
      <w:r>
        <w:rPr>
          <w:rFonts w:ascii="Times New Roman" w:eastAsia="Times New Roman" w:hAnsi="Times New Roman" w:cs="Times New Roman"/>
          <w:color w:val="000000"/>
        </w:rPr>
        <w:t xml:space="preserve">o przyznanie pomocy stosuje się </w:t>
      </w:r>
      <w:r w:rsidR="00100D8D">
        <w:rPr>
          <w:rFonts w:ascii="Times New Roman" w:eastAsia="Times New Roman" w:hAnsi="Times New Roman" w:cs="Times New Roman"/>
          <w:color w:val="000000"/>
        </w:rPr>
        <w:t xml:space="preserve">przepisy </w:t>
      </w:r>
      <w:r>
        <w:rPr>
          <w:rFonts w:ascii="Times New Roman" w:eastAsia="Times New Roman" w:hAnsi="Times New Roman" w:cs="Times New Roman"/>
          <w:color w:val="000000"/>
        </w:rPr>
        <w:t xml:space="preserve">Kpa </w:t>
      </w:r>
      <w:r w:rsidR="00100D8D">
        <w:rPr>
          <w:rFonts w:ascii="Times New Roman" w:eastAsia="Times New Roman" w:hAnsi="Times New Roman" w:cs="Times New Roman"/>
          <w:color w:val="000000"/>
        </w:rPr>
        <w:t xml:space="preserve">dotyczące </w:t>
      </w:r>
      <w:r>
        <w:rPr>
          <w:rFonts w:ascii="Times New Roman" w:eastAsia="Times New Roman" w:hAnsi="Times New Roman" w:cs="Times New Roman"/>
          <w:color w:val="000000"/>
        </w:rPr>
        <w:t xml:space="preserve">właściwości miejscowej organów, wyłączenia pracowników organu, udostępniania akt oraz skarg i wniosków, o ile </w:t>
      </w:r>
      <w:r w:rsidR="00100D8D">
        <w:rPr>
          <w:rFonts w:ascii="Times New Roman" w:eastAsia="Times New Roman" w:hAnsi="Times New Roman" w:cs="Times New Roman"/>
          <w:color w:val="000000"/>
        </w:rPr>
        <w:t xml:space="preserve">ustawa </w:t>
      </w:r>
      <w:r>
        <w:rPr>
          <w:rFonts w:ascii="Times New Roman" w:eastAsia="Times New Roman" w:hAnsi="Times New Roman" w:cs="Times New Roman"/>
          <w:color w:val="000000"/>
        </w:rPr>
        <w:t xml:space="preserve">PS WPR lub </w:t>
      </w:r>
      <w:r w:rsidR="00100D8D">
        <w:rPr>
          <w:rFonts w:ascii="Times New Roman" w:eastAsia="Times New Roman" w:hAnsi="Times New Roman" w:cs="Times New Roman"/>
          <w:color w:val="000000"/>
        </w:rPr>
        <w:t xml:space="preserve">ustawa </w:t>
      </w:r>
      <w:r>
        <w:rPr>
          <w:rFonts w:ascii="Times New Roman" w:eastAsia="Times New Roman" w:hAnsi="Times New Roman" w:cs="Times New Roman"/>
          <w:color w:val="000000"/>
        </w:rPr>
        <w:t>RLKS nie stanowi inaczej.</w:t>
      </w: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2" w:name="_Toc207175190"/>
      <w:r>
        <w:rPr>
          <w:rFonts w:ascii="Times New Roman" w:eastAsia="Times New Roman" w:hAnsi="Times New Roman" w:cs="Times New Roman"/>
          <w:b/>
          <w:sz w:val="28"/>
          <w:szCs w:val="28"/>
        </w:rPr>
        <w:t xml:space="preserve">§ 9. Termin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 ramach niniejszego naboru</w:t>
      </w:r>
      <w:bookmarkEnd w:id="22"/>
    </w:p>
    <w:p w:rsidR="00824A4E" w:rsidRDefault="00650535" w:rsidP="001230E2">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CA2111">
        <w:rPr>
          <w:rFonts w:ascii="Times New Roman" w:eastAsia="Times New Roman" w:hAnsi="Times New Roman" w:cs="Times New Roman"/>
          <w:color w:val="000000"/>
        </w:rPr>
        <w:t>11</w:t>
      </w:r>
      <w:r w:rsidR="001E0855">
        <w:rPr>
          <w:rFonts w:ascii="Times New Roman" w:eastAsia="Times New Roman" w:hAnsi="Times New Roman" w:cs="Times New Roman"/>
          <w:color w:val="000000"/>
        </w:rPr>
        <w:t>.</w:t>
      </w:r>
      <w:r w:rsidR="00CA2111">
        <w:rPr>
          <w:rFonts w:ascii="Times New Roman" w:eastAsia="Times New Roman" w:hAnsi="Times New Roman" w:cs="Times New Roman"/>
          <w:color w:val="000000"/>
        </w:rPr>
        <w:t>09</w:t>
      </w:r>
      <w:r w:rsidR="001E0855">
        <w:rPr>
          <w:rFonts w:ascii="Times New Roman" w:eastAsia="Times New Roman" w:hAnsi="Times New Roman" w:cs="Times New Roman"/>
          <w:color w:val="000000"/>
        </w:rPr>
        <w:t>.202</w:t>
      </w:r>
      <w:r w:rsidR="00CA2111">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i kończy się </w:t>
      </w:r>
      <w:r w:rsidR="00CA2111">
        <w:rPr>
          <w:rFonts w:ascii="Times New Roman" w:eastAsia="Times New Roman" w:hAnsi="Times New Roman" w:cs="Times New Roman"/>
          <w:color w:val="000000"/>
        </w:rPr>
        <w:t>24</w:t>
      </w:r>
      <w:r w:rsidR="001E0855">
        <w:rPr>
          <w:rFonts w:ascii="Times New Roman" w:eastAsia="Times New Roman" w:hAnsi="Times New Roman" w:cs="Times New Roman"/>
          <w:color w:val="000000"/>
        </w:rPr>
        <w:t>.0</w:t>
      </w:r>
      <w:r w:rsidR="00CA2111">
        <w:rPr>
          <w:rFonts w:ascii="Times New Roman" w:eastAsia="Times New Roman" w:hAnsi="Times New Roman" w:cs="Times New Roman"/>
          <w:color w:val="000000"/>
        </w:rPr>
        <w:t>9</w:t>
      </w:r>
      <w:r w:rsidR="001E0855">
        <w:rPr>
          <w:rFonts w:ascii="Times New Roman" w:eastAsia="Times New Roman" w:hAnsi="Times New Roman" w:cs="Times New Roman"/>
          <w:color w:val="000000"/>
        </w:rPr>
        <w:t>.202</w:t>
      </w:r>
      <w:r w:rsidR="00CA2111">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p>
    <w:p w:rsidR="00824A4E" w:rsidRDefault="00650535" w:rsidP="001230E2">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3" w:name="_Toc207175191"/>
      <w:r>
        <w:rPr>
          <w:rFonts w:ascii="Times New Roman" w:eastAsia="Times New Roman" w:hAnsi="Times New Roman" w:cs="Times New Roman"/>
          <w:b/>
          <w:sz w:val="28"/>
          <w:szCs w:val="28"/>
        </w:rPr>
        <w:t xml:space="preserve">§ 10. Sposób i forma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informacja o dokumentach niezbędnych do przyznania pomocy</w:t>
      </w:r>
      <w:bookmarkEnd w:id="23"/>
    </w:p>
    <w:p w:rsidR="00824A4E" w:rsidRDefault="00650535" w:rsidP="001230E2">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należy składać za pomocą PUE, który jest dostępny pod adresem:</w:t>
      </w:r>
      <w:r w:rsidR="001E0855" w:rsidRPr="001E0855">
        <w:rPr>
          <w:rFonts w:ascii="Times New Roman" w:eastAsia="Times New Roman" w:hAnsi="Times New Roman" w:cs="Times New Roman"/>
          <w:color w:val="000000"/>
        </w:rPr>
        <w:t xml:space="preserve"> https://epue.arimr.gov.pl</w:t>
      </w:r>
      <w:r>
        <w:rPr>
          <w:rFonts w:ascii="Times New Roman" w:eastAsia="Times New Roman" w:hAnsi="Times New Roman" w:cs="Times New Roman"/>
          <w:color w:val="000000"/>
        </w:rPr>
        <w:t xml:space="preserve">. 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w:t>
      </w:r>
      <w:r w:rsidR="001E0855">
        <w:rPr>
          <w:rFonts w:ascii="Times New Roman" w:eastAsia="Times New Roman" w:hAnsi="Times New Roman" w:cs="Times New Roman"/>
          <w:color w:val="000000"/>
        </w:rPr>
        <w:t xml:space="preserve"> nie zostanie wybrana przez LGD </w:t>
      </w:r>
      <w:r>
        <w:rPr>
          <w:rFonts w:ascii="Times New Roman" w:eastAsia="Times New Roman" w:hAnsi="Times New Roman" w:cs="Times New Roman"/>
          <w:color w:val="000000"/>
        </w:rPr>
        <w:t>do</w:t>
      </w:r>
      <w:r w:rsidR="001E085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jest posiadanie przez wnioskodawcę numeru EP.</w:t>
      </w:r>
    </w:p>
    <w:p w:rsidR="00824A4E" w:rsidRDefault="00650535" w:rsidP="001230E2">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rsidR="00824A4E" w:rsidRDefault="00650535" w:rsidP="001230E2">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odpowiedzialność ponosi wnioskodawca.</w:t>
      </w:r>
    </w:p>
    <w:p w:rsidR="00824A4E" w:rsidRPr="001E0855" w:rsidRDefault="00650535" w:rsidP="001230E2">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 każdym czasie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O skutecznym </w:t>
      </w:r>
      <w:r w:rsidRPr="001E0855">
        <w:rPr>
          <w:rFonts w:ascii="Times New Roman" w:eastAsia="Times New Roman" w:hAnsi="Times New Roman" w:cs="Times New Roman"/>
          <w:color w:val="000000"/>
        </w:rPr>
        <w:t>wycofaniu wniosku odpowiednio LGD albo SW informują wnioskodawcę.</w:t>
      </w:r>
    </w:p>
    <w:p w:rsidR="00824A4E" w:rsidRPr="001E0855" w:rsidRDefault="006E001D" w:rsidP="001230E2">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236068949"/>
        </w:sdtPr>
        <w:sdtContent/>
      </w:sdt>
      <w:r w:rsidR="00650535" w:rsidRPr="001E0855">
        <w:rPr>
          <w:rFonts w:ascii="Times New Roman" w:eastAsia="Times New Roman" w:hAnsi="Times New Roman" w:cs="Times New Roman"/>
          <w:color w:val="000000"/>
        </w:rPr>
        <w:t>Wykaz dokumentów niezbędnych do przyznania pomocy, kt</w:t>
      </w:r>
      <w:r w:rsidR="00A1209E">
        <w:rPr>
          <w:rFonts w:ascii="Times New Roman" w:eastAsia="Times New Roman" w:hAnsi="Times New Roman" w:cs="Times New Roman"/>
          <w:color w:val="000000"/>
        </w:rPr>
        <w:t>óre powinny zostać dołączone do </w:t>
      </w:r>
      <w:proofErr w:type="spellStart"/>
      <w:r w:rsidR="00650535" w:rsidRPr="001E0855">
        <w:rPr>
          <w:rFonts w:ascii="Times New Roman" w:eastAsia="Times New Roman" w:hAnsi="Times New Roman" w:cs="Times New Roman"/>
          <w:color w:val="000000"/>
        </w:rPr>
        <w:t>WoPP</w:t>
      </w:r>
      <w:proofErr w:type="spellEnd"/>
      <w:r w:rsidR="00650535" w:rsidRPr="001E0855">
        <w:rPr>
          <w:rFonts w:ascii="Times New Roman" w:eastAsia="Times New Roman" w:hAnsi="Times New Roman" w:cs="Times New Roman"/>
          <w:color w:val="000000"/>
        </w:rPr>
        <w:t>, stanowi załącznik do Regulaminu.</w:t>
      </w:r>
      <w:r w:rsidR="00100D8D" w:rsidRPr="00100D8D">
        <w:rPr>
          <w:rFonts w:ascii="Times New Roman" w:eastAsia="Times New Roman" w:hAnsi="Times New Roman" w:cs="Times New Roman"/>
          <w:color w:val="000000"/>
        </w:rPr>
        <w:t xml:space="preserve"> </w:t>
      </w:r>
      <w:r w:rsidR="00100D8D" w:rsidRPr="001F5501">
        <w:rPr>
          <w:rFonts w:ascii="Times New Roman" w:eastAsia="Times New Roman" w:hAnsi="Times New Roman" w:cs="Times New Roman"/>
          <w:color w:val="000000"/>
        </w:rPr>
        <w:t xml:space="preserve">Lista dokumentów jest zależna od formularza </w:t>
      </w:r>
      <w:proofErr w:type="spellStart"/>
      <w:r w:rsidR="00100D8D" w:rsidRPr="001F5501">
        <w:rPr>
          <w:rFonts w:ascii="Times New Roman" w:eastAsia="Times New Roman" w:hAnsi="Times New Roman" w:cs="Times New Roman"/>
          <w:color w:val="000000"/>
        </w:rPr>
        <w:t>WoPP</w:t>
      </w:r>
      <w:proofErr w:type="spellEnd"/>
      <w:r w:rsidR="00100D8D" w:rsidRPr="001F5501">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 </w:t>
      </w:r>
    </w:p>
    <w:p w:rsidR="00824A4E" w:rsidRDefault="00650535" w:rsidP="001230E2">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4" w:name="_heading=h.3whwml4" w:colFirst="0" w:colLast="0"/>
      <w:bookmarkEnd w:id="24"/>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dołączonych do niego dokumentach niezwłocznie po zaistnieniu tych zmian.</w:t>
      </w: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5" w:name="_Toc207175192"/>
      <w:r>
        <w:rPr>
          <w:rFonts w:ascii="Times New Roman" w:eastAsia="Times New Roman" w:hAnsi="Times New Roman" w:cs="Times New Roman"/>
          <w:b/>
          <w:sz w:val="28"/>
          <w:szCs w:val="28"/>
        </w:rPr>
        <w:t xml:space="preserve">§ 11. Zakres, w jakim jest możliwe uzupełnianie lub poprawianie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sposób, forma i termin złożenia uzupełnień i poprawek</w:t>
      </w:r>
      <w:bookmarkEnd w:id="25"/>
    </w:p>
    <w:p w:rsidR="00824A4E" w:rsidRDefault="00650535" w:rsidP="001230E2">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wyboru operacji lub ustalenia kwoty pomocy, LGD wzywa wnioskodawcę do złożenia tych wyjaśnień lub dokumentów w terminie </w:t>
      </w:r>
      <w:r w:rsidR="00BE1065">
        <w:rPr>
          <w:rFonts w:ascii="Times New Roman" w:eastAsia="Times New Roman" w:hAnsi="Times New Roman" w:cs="Times New Roman"/>
          <w:i/>
          <w:color w:val="000000"/>
        </w:rPr>
        <w:t xml:space="preserve">14 </w:t>
      </w:r>
      <w:r>
        <w:rPr>
          <w:rFonts w:ascii="Times New Roman" w:eastAsia="Times New Roman" w:hAnsi="Times New Roman" w:cs="Times New Roman"/>
          <w:i/>
          <w:color w:val="000000"/>
        </w:rPr>
        <w:t xml:space="preserve">dni </w:t>
      </w:r>
      <w:r>
        <w:rPr>
          <w:rFonts w:ascii="Times New Roman" w:eastAsia="Times New Roman" w:hAnsi="Times New Roman" w:cs="Times New Roman"/>
          <w:color w:val="000000"/>
        </w:rPr>
        <w:t>od dnia doręczenia wezwania.</w:t>
      </w:r>
    </w:p>
    <w:p w:rsidR="00824A4E" w:rsidRDefault="00650535" w:rsidP="001230E2">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rsidR="00824A4E" w:rsidRDefault="00650535" w:rsidP="001230E2">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rsidR="00824A4E" w:rsidRDefault="00650535" w:rsidP="001230E2">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w:t>
      </w:r>
      <w:r w:rsidR="00BE1065">
        <w:rPr>
          <w:rFonts w:ascii="Times New Roman" w:eastAsia="Times New Roman" w:hAnsi="Times New Roman" w:cs="Times New Roman"/>
          <w:color w:val="000000"/>
        </w:rPr>
        <w:t xml:space="preserve"> lub</w:t>
      </w:r>
      <w:r>
        <w:rPr>
          <w:rFonts w:ascii="Times New Roman" w:eastAsia="Times New Roman" w:hAnsi="Times New Roman" w:cs="Times New Roman"/>
          <w:color w:val="000000"/>
        </w:rPr>
        <w:t xml:space="preserve"> dokumenty z niedochowaniem formy wskazanej w ust. 2, wysłane bez uprzedniego wezwania LGD lub wykraczające poza kwestie, o które zwróciła się LGD, nie będą uwzględniane w ramach </w:t>
      </w:r>
      <w:r w:rsidR="00BE1065">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wyboru operacji i ustalania kwoty pomocy.</w:t>
      </w:r>
    </w:p>
    <w:p w:rsidR="00824A4E" w:rsidRDefault="00650535" w:rsidP="001230E2">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rsidR="00824A4E" w:rsidRDefault="00650535" w:rsidP="001230E2">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WOPP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rsidR="00824A4E" w:rsidRDefault="00650535" w:rsidP="001230E2">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rsidR="00824A4E" w:rsidRDefault="00650535" w:rsidP="001230E2">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rsidR="00824A4E" w:rsidRDefault="00BE1065" w:rsidP="001230E2">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t>
      </w:r>
      <w:r w:rsidR="00650535">
        <w:rPr>
          <w:rFonts w:ascii="Times New Roman" w:eastAsia="Times New Roman" w:hAnsi="Times New Roman" w:cs="Times New Roman"/>
          <w:color w:val="000000"/>
        </w:rPr>
        <w:t>przypadku ustalenia przez LGD kwoty pomocy niższej niż określona przez wnioskodawcę w </w:t>
      </w:r>
      <w:proofErr w:type="spellStart"/>
      <w:r w:rsidR="00650535">
        <w:rPr>
          <w:rFonts w:ascii="Times New Roman" w:eastAsia="Times New Roman" w:hAnsi="Times New Roman" w:cs="Times New Roman"/>
          <w:color w:val="000000"/>
        </w:rPr>
        <w:t>WoPP</w:t>
      </w:r>
      <w:proofErr w:type="spellEnd"/>
      <w:r w:rsidR="00650535">
        <w:rPr>
          <w:rFonts w:ascii="Times New Roman" w:eastAsia="Times New Roman" w:hAnsi="Times New Roman" w:cs="Times New Roman"/>
          <w:color w:val="000000"/>
        </w:rPr>
        <w:t xml:space="preserve"> – może wezwać wnioskodawcę do modyfikacji </w:t>
      </w:r>
      <w:proofErr w:type="spellStart"/>
      <w:r w:rsidR="00650535">
        <w:rPr>
          <w:rFonts w:ascii="Times New Roman" w:eastAsia="Times New Roman" w:hAnsi="Times New Roman" w:cs="Times New Roman"/>
          <w:color w:val="000000"/>
        </w:rPr>
        <w:t>WoPP</w:t>
      </w:r>
      <w:proofErr w:type="spellEnd"/>
      <w:r w:rsidR="00650535">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rsidR="00824A4E" w:rsidRDefault="00650535" w:rsidP="001230E2">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rsidR="00824A4E" w:rsidRDefault="00650535">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rsidR="00824A4E" w:rsidRDefault="00650535" w:rsidP="001230E2">
      <w:pPr>
        <w:widowControl w:val="0"/>
        <w:numPr>
          <w:ilvl w:val="0"/>
          <w:numId w:val="2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rsidR="00824A4E" w:rsidRPr="00BE1065" w:rsidRDefault="00650535" w:rsidP="001230E2">
      <w:pPr>
        <w:widowControl w:val="0"/>
        <w:numPr>
          <w:ilvl w:val="0"/>
          <w:numId w:val="2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E1065">
        <w:rPr>
          <w:rFonts w:ascii="Times New Roman" w:eastAsia="Times New Roman" w:hAnsi="Times New Roman" w:cs="Times New Roman"/>
          <w:color w:val="000000"/>
        </w:rPr>
        <w:t xml:space="preserve">W wyniku wezwania, o którym mowa w ust. 7, wnioskodawca może dokonać korekty we </w:t>
      </w:r>
      <w:proofErr w:type="spellStart"/>
      <w:r w:rsidRPr="00BE1065">
        <w:rPr>
          <w:rFonts w:ascii="Times New Roman" w:eastAsia="Times New Roman" w:hAnsi="Times New Roman" w:cs="Times New Roman"/>
          <w:color w:val="000000"/>
        </w:rPr>
        <w:t>WoPP</w:t>
      </w:r>
      <w:proofErr w:type="spellEnd"/>
      <w:r w:rsidRPr="00BE1065">
        <w:rPr>
          <w:rFonts w:ascii="Times New Roman" w:eastAsia="Times New Roman" w:hAnsi="Times New Roman" w:cs="Times New Roman"/>
          <w:color w:val="000000"/>
        </w:rPr>
        <w:t xml:space="preserve"> t</w:t>
      </w:r>
      <w:r w:rsidRPr="00FE2286">
        <w:rPr>
          <w:rFonts w:ascii="Times New Roman" w:eastAsia="Times New Roman" w:hAnsi="Times New Roman" w:cs="Times New Roman"/>
          <w:color w:val="000000"/>
        </w:rPr>
        <w:t xml:space="preserve">ylko w zakresie wynikającym z treści wezwania. Korekty wykraczające poza zakres wezwania lub niezwiązane z wezwaniem nie będą uwzględniane przy dalszym rozpatrywaniu </w:t>
      </w:r>
      <w:proofErr w:type="spellStart"/>
      <w:r w:rsidRPr="00FE2286">
        <w:rPr>
          <w:rFonts w:ascii="Times New Roman" w:eastAsia="Times New Roman" w:hAnsi="Times New Roman" w:cs="Times New Roman"/>
          <w:color w:val="000000"/>
        </w:rPr>
        <w:t>WoPP</w:t>
      </w:r>
      <w:proofErr w:type="spellEnd"/>
      <w:r w:rsidRPr="00FE2286">
        <w:rPr>
          <w:rFonts w:ascii="Times New Roman" w:eastAsia="Times New Roman" w:hAnsi="Times New Roman" w:cs="Times New Roman"/>
          <w:color w:val="000000"/>
        </w:rPr>
        <w:t>.</w:t>
      </w:r>
    </w:p>
    <w:p w:rsidR="00824A4E" w:rsidRDefault="00650535" w:rsidP="001230E2">
      <w:pPr>
        <w:widowControl w:val="0"/>
        <w:numPr>
          <w:ilvl w:val="0"/>
          <w:numId w:val="2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rsidR="00824A4E" w:rsidRDefault="00650535" w:rsidP="001230E2">
      <w:pPr>
        <w:widowControl w:val="0"/>
        <w:numPr>
          <w:ilvl w:val="0"/>
          <w:numId w:val="2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wniósł prośbę w terminie 14 dni od dnia ustania przyczyn uchybienia; </w:t>
      </w:r>
    </w:p>
    <w:p w:rsidR="00824A4E" w:rsidRDefault="00650535" w:rsidP="001230E2">
      <w:pPr>
        <w:widowControl w:val="0"/>
        <w:numPr>
          <w:ilvl w:val="0"/>
          <w:numId w:val="2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uprawdopodobnił, że uchybienie nastąpiło bez jego winy; </w:t>
      </w:r>
    </w:p>
    <w:p w:rsidR="00824A4E" w:rsidRDefault="00650535" w:rsidP="001230E2">
      <w:pPr>
        <w:widowControl w:val="0"/>
        <w:numPr>
          <w:ilvl w:val="0"/>
          <w:numId w:val="2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rsidR="00824A4E" w:rsidRDefault="00650535" w:rsidP="001230E2">
      <w:pPr>
        <w:widowControl w:val="0"/>
        <w:numPr>
          <w:ilvl w:val="0"/>
          <w:numId w:val="2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w:t>
      </w:r>
      <w:r w:rsidR="00FE2286">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pkt 1.</w:t>
      </w:r>
    </w:p>
    <w:p w:rsidR="00824A4E" w:rsidRDefault="00650535" w:rsidP="001230E2">
      <w:pPr>
        <w:widowControl w:val="0"/>
        <w:numPr>
          <w:ilvl w:val="0"/>
          <w:numId w:val="2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wniesie prośbę, o której mowa w ust. 1</w:t>
      </w:r>
      <w:r w:rsidR="00FE2286">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pkt 1, po otrzymaniu od SW pisma z informacją o odmowie przyznania pomocy </w:t>
      </w:r>
      <w:r w:rsidR="00FE2286">
        <w:rPr>
          <w:rFonts w:ascii="Times New Roman" w:eastAsia="Times New Roman" w:hAnsi="Times New Roman" w:cs="Times New Roman"/>
          <w:color w:val="000000"/>
        </w:rPr>
        <w:t xml:space="preserve">albo o pozostawieniu </w:t>
      </w:r>
      <w:proofErr w:type="spellStart"/>
      <w:r w:rsidR="00FE2286">
        <w:rPr>
          <w:rFonts w:ascii="Times New Roman" w:eastAsia="Times New Roman" w:hAnsi="Times New Roman" w:cs="Times New Roman"/>
          <w:color w:val="000000"/>
        </w:rPr>
        <w:t>WoPP</w:t>
      </w:r>
      <w:proofErr w:type="spellEnd"/>
      <w:r w:rsidR="00FE2286">
        <w:rPr>
          <w:rFonts w:ascii="Times New Roman" w:eastAsia="Times New Roman" w:hAnsi="Times New Roman" w:cs="Times New Roman"/>
          <w:color w:val="000000"/>
        </w:rPr>
        <w:t xml:space="preserve"> bez rozpatrzenia </w:t>
      </w:r>
      <w:r>
        <w:rPr>
          <w:rFonts w:ascii="Times New Roman" w:eastAsia="Times New Roman" w:hAnsi="Times New Roman" w:cs="Times New Roman"/>
          <w:color w:val="000000"/>
        </w:rPr>
        <w:t xml:space="preserve">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FE2286">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rsidR="00824A4E" w:rsidRDefault="00650535" w:rsidP="001230E2">
      <w:pPr>
        <w:widowControl w:val="0"/>
        <w:numPr>
          <w:ilvl w:val="0"/>
          <w:numId w:val="2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rsidR="00824A4E" w:rsidRDefault="00650535" w:rsidP="001230E2">
      <w:pPr>
        <w:widowControl w:val="0"/>
        <w:numPr>
          <w:ilvl w:val="0"/>
          <w:numId w:val="2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1 i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6" w:name="_Toc207175193"/>
      <w:r>
        <w:rPr>
          <w:rFonts w:ascii="Times New Roman" w:eastAsia="Times New Roman" w:hAnsi="Times New Roman" w:cs="Times New Roman"/>
          <w:b/>
          <w:sz w:val="28"/>
          <w:szCs w:val="28"/>
        </w:rPr>
        <w:t>§ 12. Sposób wymiany korespondencji między wnioskodawcą a LGD i SW</w:t>
      </w:r>
      <w:bookmarkEnd w:id="26"/>
    </w:p>
    <w:p w:rsidR="00824A4E" w:rsidRDefault="00650535" w:rsidP="001230E2">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w:t>
      </w:r>
      <w:r w:rsidRPr="000157EE">
        <w:rPr>
          <w:rFonts w:ascii="Times New Roman" w:eastAsia="Times New Roman" w:hAnsi="Times New Roman" w:cs="Times New Roman"/>
          <w:color w:val="000000"/>
        </w:rPr>
        <w:t>oraz § 1</w:t>
      </w:r>
      <w:r w:rsidR="000157EE" w:rsidRPr="000157EE">
        <w:rPr>
          <w:rFonts w:ascii="Times New Roman" w:eastAsia="Times New Roman" w:hAnsi="Times New Roman" w:cs="Times New Roman"/>
          <w:color w:val="000000"/>
        </w:rPr>
        <w:t>5</w:t>
      </w:r>
      <w:r w:rsidRPr="000157EE">
        <w:rPr>
          <w:rFonts w:ascii="Times New Roman" w:eastAsia="Times New Roman" w:hAnsi="Times New Roman" w:cs="Times New Roman"/>
          <w:color w:val="000000"/>
        </w:rPr>
        <w:t xml:space="preserve"> ust. 3,</w:t>
      </w:r>
      <w:r>
        <w:rPr>
          <w:rFonts w:ascii="Times New Roman" w:eastAsia="Times New Roman" w:hAnsi="Times New Roman" w:cs="Times New Roman"/>
          <w:color w:val="000000"/>
        </w:rPr>
        <w:t xml:space="preserve">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oraz zawieranie umów o przyznaniu pomocy, odbywa się za pomocą PUE.</w:t>
      </w:r>
    </w:p>
    <w:p w:rsidR="00824A4E" w:rsidRDefault="00650535" w:rsidP="001230E2">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rsidR="00824A4E" w:rsidRPr="00A10C3C" w:rsidRDefault="00650535" w:rsidP="001230E2">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w:t>
      </w:r>
      <w:r w:rsidRPr="00FF7CEC">
        <w:rPr>
          <w:rFonts w:ascii="Times New Roman" w:eastAsia="Times New Roman" w:hAnsi="Times New Roman" w:cs="Times New Roman"/>
          <w:color w:val="000000"/>
        </w:rPr>
        <w:t>pomocą PUE następuje po uwierzytelnieniu w tym systemie wnioskodawcy, a w przypadku gdy wniosek jest składany przez podmiot niebędący osobą fizyczną – po uwierzytelnieniu osoby:</w:t>
      </w:r>
    </w:p>
    <w:p w:rsidR="00824A4E" w:rsidRPr="00F26F89" w:rsidRDefault="00650535">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26F89">
        <w:rPr>
          <w:rFonts w:ascii="Times New Roman" w:eastAsia="Times New Roman" w:hAnsi="Times New Roman" w:cs="Times New Roman"/>
          <w:color w:val="000000"/>
        </w:rPr>
        <w:t>uprawnionej do reprezentacji tego podmiotu – jeżeli jego reprezentacja jest jednoosobowa;</w:t>
      </w:r>
    </w:p>
    <w:p w:rsidR="00824A4E" w:rsidRPr="00F26F89" w:rsidRDefault="00650535">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26F89">
        <w:rPr>
          <w:rFonts w:ascii="Times New Roman" w:eastAsia="Times New Roman" w:hAnsi="Times New Roman" w:cs="Times New Roman"/>
          <w:color w:val="000000"/>
        </w:rPr>
        <w:t>upoważnionej przez osoby uprawnione do reprezentacji tego podmiotu – jeżeli jego reprezentacja jest wieloosobowa.</w:t>
      </w:r>
    </w:p>
    <w:p w:rsidR="00824A4E" w:rsidRDefault="00650535" w:rsidP="001230E2">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rsidR="00824A4E" w:rsidRDefault="00650535" w:rsidP="001230E2">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rsidR="00824A4E" w:rsidRDefault="00650535" w:rsidP="001230E2">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rsidR="00824A4E" w:rsidRDefault="00650535" w:rsidP="001230E2">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wyboru operacji i ustalenia kwoty pomocy prowadzonego przez LGD oraz postępowania w sprawie o przyznanie pomocy i wypłaty pomocy prowadzonego przez SW</w:t>
      </w:r>
      <w:r>
        <w:rPr>
          <w:rFonts w:ascii="Times New Roman" w:eastAsia="Times New Roman" w:hAnsi="Times New Roman" w:cs="Times New Roman"/>
        </w:rPr>
        <w:t xml:space="preserve"> </w:t>
      </w:r>
      <w:r>
        <w:rPr>
          <w:rFonts w:ascii="Times New Roman" w:eastAsia="Times New Roman" w:hAnsi="Times New Roman" w:cs="Times New Roman"/>
          <w:color w:val="000000"/>
        </w:rPr>
        <w:t>następują zgodnie z poniższymi regułami:</w:t>
      </w:r>
    </w:p>
    <w:p w:rsidR="00824A4E" w:rsidRDefault="00650535" w:rsidP="001230E2">
      <w:pPr>
        <w:widowControl w:val="0"/>
        <w:numPr>
          <w:ilvl w:val="0"/>
          <w:numId w:val="1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rsidR="00824A4E" w:rsidRDefault="00650535" w:rsidP="001230E2">
      <w:pPr>
        <w:widowControl w:val="0"/>
        <w:numPr>
          <w:ilvl w:val="0"/>
          <w:numId w:val="1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rsidR="00824A4E" w:rsidRDefault="00650535">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rsidR="00824A4E" w:rsidRDefault="00650535">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rsidR="00824A4E" w:rsidRDefault="00650535" w:rsidP="001230E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rsidR="00824A4E" w:rsidRDefault="00650535" w:rsidP="001230E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rsidR="00824A4E" w:rsidRDefault="00650535" w:rsidP="001230E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rsidR="00824A4E" w:rsidRDefault="00650535" w:rsidP="001230E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rsidR="00824A4E" w:rsidRDefault="00650535" w:rsidP="001230E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rsidR="00824A4E" w:rsidRDefault="00650535" w:rsidP="001230E2">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rsidR="00824A4E" w:rsidRDefault="00650535" w:rsidP="001230E2">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rsidR="00824A4E" w:rsidRDefault="00650535" w:rsidP="001230E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rsidR="00824A4E" w:rsidRDefault="00650535" w:rsidP="001230E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wnioskodawcy, sporządzone z wykorzystaniem PUE, mogą zamiast podpisu zawierać imię i nazwisko wraz ze stanowiskiem służbowym osoby upoważnionej do ich wydania;</w:t>
      </w:r>
    </w:p>
    <w:p w:rsidR="00824A4E" w:rsidRDefault="00650535" w:rsidP="001230E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rsidR="00824A4E" w:rsidRDefault="00472EF4" w:rsidP="001230E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F7CEC">
        <w:rPr>
          <w:rFonts w:ascii="Times New Roman" w:hAnsi="Times New Roman" w:cs="Times New Roman"/>
          <w:color w:val="000000"/>
        </w:rPr>
        <w:t>Na etapie postępowania w sprawie o przyznanie pomocy prowadzonego przez SW</w:t>
      </w:r>
      <w:r>
        <w:rPr>
          <w:rFonts w:ascii="Times New Roman" w:hAnsi="Times New Roman" w:cs="Times New Roman"/>
          <w:color w:val="000000"/>
        </w:rPr>
        <w:t>,</w:t>
      </w:r>
      <w:r w:rsidRPr="00472EF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 </w:t>
      </w:r>
      <w:r w:rsidR="00650535">
        <w:rPr>
          <w:rFonts w:ascii="Times New Roman" w:eastAsia="Times New Roman" w:hAnsi="Times New Roman" w:cs="Times New Roman"/>
          <w:color w:val="000000"/>
        </w:rPr>
        <w:t>przypadku, gdy kopie dokumentów, o których mowa w ust. 5 pkt 2 lit. b, nie zostały dołączone do </w:t>
      </w:r>
      <w:proofErr w:type="spellStart"/>
      <w:r w:rsidR="00650535">
        <w:rPr>
          <w:rFonts w:ascii="Times New Roman" w:eastAsia="Times New Roman" w:hAnsi="Times New Roman" w:cs="Times New Roman"/>
          <w:color w:val="000000"/>
        </w:rPr>
        <w:t>WoPP</w:t>
      </w:r>
      <w:proofErr w:type="spellEnd"/>
      <w:r w:rsidR="00650535">
        <w:rPr>
          <w:rFonts w:ascii="Times New Roman" w:eastAsia="Times New Roman" w:hAnsi="Times New Roman" w:cs="Times New Roman"/>
          <w:color w:val="000000"/>
        </w:rPr>
        <w:t xml:space="preserve"> złożonego za pomoc</w:t>
      </w:r>
      <w:r w:rsidR="00650535" w:rsidRPr="00472EF4">
        <w:rPr>
          <w:rFonts w:ascii="Times New Roman" w:eastAsia="Times New Roman" w:hAnsi="Times New Roman" w:cs="Times New Roman"/>
          <w:color w:val="000000"/>
        </w:rPr>
        <w:t xml:space="preserve">ą PUE, dokumenty te można </w:t>
      </w:r>
      <w:r w:rsidRPr="00FF7CEC">
        <w:rPr>
          <w:rFonts w:ascii="Times New Roman" w:hAnsi="Times New Roman" w:cs="Times New Roman"/>
          <w:color w:val="000000"/>
        </w:rPr>
        <w:t xml:space="preserve">– w odpowiedzi na wezwanie, o którym mowa w § 11 ust. 7 – </w:t>
      </w:r>
      <w:r w:rsidR="00650535">
        <w:rPr>
          <w:rFonts w:ascii="Times New Roman" w:eastAsia="Times New Roman" w:hAnsi="Times New Roman" w:cs="Times New Roman"/>
          <w:color w:val="000000"/>
        </w:rPr>
        <w:t>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rsidR="00824A4E" w:rsidRDefault="00650535" w:rsidP="001230E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rsidR="00472EF4" w:rsidRDefault="00472EF4">
      <w:pPr>
        <w:pStyle w:val="Nagwek1"/>
        <w:spacing w:before="0" w:after="120" w:line="276" w:lineRule="auto"/>
        <w:jc w:val="both"/>
        <w:rPr>
          <w:rFonts w:ascii="Times New Roman" w:eastAsia="Times New Roman" w:hAnsi="Times New Roman" w:cs="Times New Roman"/>
          <w:b/>
          <w:sz w:val="28"/>
          <w:szCs w:val="28"/>
        </w:rPr>
      </w:pPr>
    </w:p>
    <w:p w:rsidR="00472EF4" w:rsidRPr="00472EF4" w:rsidRDefault="00472EF4" w:rsidP="00472EF4">
      <w:pPr>
        <w:pStyle w:val="Nagwek1"/>
        <w:spacing w:before="0" w:after="120" w:line="276" w:lineRule="auto"/>
        <w:jc w:val="both"/>
        <w:rPr>
          <w:rFonts w:ascii="Times New Roman" w:eastAsia="Times New Roman" w:hAnsi="Times New Roman" w:cs="Times New Roman"/>
          <w:b/>
          <w:sz w:val="28"/>
          <w:szCs w:val="28"/>
        </w:rPr>
      </w:pPr>
      <w:bookmarkStart w:id="27" w:name="_Toc207175194"/>
      <w:r w:rsidRPr="00472EF4">
        <w:rPr>
          <w:rFonts w:ascii="Times New Roman" w:eastAsia="Times New Roman" w:hAnsi="Times New Roman" w:cs="Times New Roman"/>
          <w:b/>
          <w:sz w:val="28"/>
          <w:szCs w:val="28"/>
        </w:rPr>
        <w:t xml:space="preserve">§ 13. </w:t>
      </w:r>
      <w:r w:rsidRPr="00FF7CEC">
        <w:rPr>
          <w:rFonts w:ascii="Times New Roman" w:eastAsia="Calibri" w:hAnsi="Times New Roman" w:cs="Times New Roman"/>
          <w:b/>
          <w:sz w:val="28"/>
          <w:szCs w:val="28"/>
        </w:rPr>
        <w:t>Czynności, które powinny zostać dokonane przed udzieleniem wsparcia na wdrażanie LSR, oraz termin ich dokonania</w:t>
      </w:r>
      <w:bookmarkEnd w:id="27"/>
    </w:p>
    <w:p w:rsidR="00472EF4" w:rsidRPr="00FF7CEC" w:rsidRDefault="00472EF4" w:rsidP="00FF7CEC">
      <w:pPr>
        <w:jc w:val="both"/>
        <w:rPr>
          <w:rFonts w:ascii="Times New Roman" w:hAnsi="Times New Roman" w:cs="Times New Roman"/>
        </w:rPr>
      </w:pPr>
      <w:r w:rsidRPr="00FF7CEC">
        <w:rPr>
          <w:rFonts w:ascii="Times New Roman" w:hAnsi="Times New Roman" w:cs="Times New Roman"/>
        </w:rPr>
        <w:t>Regulamin nie przewiduje innych czynności niż wymienione powyżej, które powinny zostać dokonane przed udzieleniem wsparcia na wdrażanie LSR.</w:t>
      </w:r>
    </w:p>
    <w:p w:rsidR="00472EF4" w:rsidRDefault="00472EF4">
      <w:pPr>
        <w:pStyle w:val="Nagwek1"/>
        <w:spacing w:before="0" w:after="120" w:line="276" w:lineRule="auto"/>
        <w:jc w:val="both"/>
        <w:rPr>
          <w:rFonts w:ascii="Times New Roman" w:eastAsia="Times New Roman" w:hAnsi="Times New Roman" w:cs="Times New Roman"/>
          <w:b/>
          <w:sz w:val="28"/>
          <w:szCs w:val="28"/>
        </w:rPr>
      </w:pP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8" w:name="_Toc207175195"/>
      <w:r>
        <w:rPr>
          <w:rFonts w:ascii="Times New Roman" w:eastAsia="Times New Roman" w:hAnsi="Times New Roman" w:cs="Times New Roman"/>
          <w:b/>
          <w:sz w:val="28"/>
          <w:szCs w:val="28"/>
        </w:rPr>
        <w:t xml:space="preserve">§ </w:t>
      </w:r>
      <w:r w:rsidR="00472EF4">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 xml:space="preserve">. Informacja o miejscu udostępnienia LSR, formularza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formularza </w:t>
      </w:r>
      <w:proofErr w:type="spellStart"/>
      <w:r>
        <w:rPr>
          <w:rFonts w:ascii="Times New Roman" w:eastAsia="Times New Roman" w:hAnsi="Times New Roman" w:cs="Times New Roman"/>
          <w:b/>
          <w:sz w:val="28"/>
          <w:szCs w:val="28"/>
        </w:rPr>
        <w:t>UoPP</w:t>
      </w:r>
      <w:bookmarkEnd w:id="28"/>
      <w:proofErr w:type="spellEnd"/>
    </w:p>
    <w:p w:rsidR="00824A4E" w:rsidRDefault="00650535" w:rsidP="001230E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LSR dostępna jest pod adresem: </w:t>
      </w:r>
      <w:hyperlink r:id="rId11" w:history="1">
        <w:r w:rsidR="00A06751" w:rsidRPr="0060444B">
          <w:rPr>
            <w:rStyle w:val="Hipercze"/>
            <w:rFonts w:ascii="Times New Roman" w:eastAsia="Times New Roman" w:hAnsi="Times New Roman" w:cs="Times New Roman"/>
          </w:rPr>
          <w:t>www.perlycn.pl</w:t>
        </w:r>
      </w:hyperlink>
      <w:r w:rsidR="00A06751">
        <w:rPr>
          <w:rFonts w:ascii="Times New Roman" w:eastAsia="Times New Roman" w:hAnsi="Times New Roman" w:cs="Times New Roman"/>
          <w:color w:val="000000"/>
        </w:rPr>
        <w:t xml:space="preserve"> </w:t>
      </w:r>
    </w:p>
    <w:p w:rsidR="00824A4E" w:rsidRDefault="00650535" w:rsidP="001230E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dostępny jest pod adresem: </w:t>
      </w:r>
      <w:hyperlink r:id="rId12" w:history="1">
        <w:r w:rsidR="00A06751" w:rsidRPr="0060444B">
          <w:rPr>
            <w:rStyle w:val="Hipercze"/>
            <w:rFonts w:ascii="Times New Roman" w:eastAsia="Times New Roman" w:hAnsi="Times New Roman" w:cs="Times New Roman"/>
          </w:rPr>
          <w:t>https://epue.arimr.gov.pl</w:t>
        </w:r>
      </w:hyperlink>
      <w:r w:rsidR="00A06751">
        <w:rPr>
          <w:rFonts w:ascii="Times New Roman" w:eastAsia="Times New Roman" w:hAnsi="Times New Roman" w:cs="Times New Roman"/>
          <w:color w:val="000000"/>
        </w:rPr>
        <w:t xml:space="preserve"> </w:t>
      </w:r>
    </w:p>
    <w:p w:rsidR="00824A4E" w:rsidRDefault="00650535" w:rsidP="001230E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dostępny jest pod adresem </w:t>
      </w:r>
      <w:hyperlink r:id="rId13" w:history="1">
        <w:r w:rsidR="00A06751" w:rsidRPr="0060444B">
          <w:rPr>
            <w:rStyle w:val="Hipercze"/>
            <w:rFonts w:ascii="Times New Roman" w:eastAsia="Times New Roman" w:hAnsi="Times New Roman" w:cs="Times New Roman"/>
          </w:rPr>
          <w:t>www.perlycn.pl</w:t>
        </w:r>
      </w:hyperlink>
      <w:r w:rsidR="00A06751">
        <w:rPr>
          <w:rFonts w:ascii="Times New Roman" w:eastAsia="Times New Roman" w:hAnsi="Times New Roman" w:cs="Times New Roman"/>
          <w:color w:val="000000"/>
        </w:rPr>
        <w:t xml:space="preserve"> </w:t>
      </w:r>
    </w:p>
    <w:p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9" w:name="_Toc207175196"/>
      <w:r>
        <w:rPr>
          <w:rFonts w:ascii="Times New Roman" w:eastAsia="Times New Roman" w:hAnsi="Times New Roman" w:cs="Times New Roman"/>
          <w:b/>
          <w:sz w:val="28"/>
          <w:szCs w:val="28"/>
        </w:rPr>
        <w:t xml:space="preserve">§ </w:t>
      </w:r>
      <w:r w:rsidR="00472EF4">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 Informacja o środkach zaskarżenia przysługujących wnioskodawcy oraz podmiot właściwy do ich rozpatrzenia</w:t>
      </w:r>
      <w:bookmarkEnd w:id="29"/>
    </w:p>
    <w:p w:rsidR="00824A4E" w:rsidRDefault="00A06751" w:rsidP="001230E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FF7CEC">
        <w:rPr>
          <w:rFonts w:ascii="Times New Roman" w:hAnsi="Times New Roman" w:cs="Times New Roman"/>
          <w:color w:val="000000"/>
        </w:rPr>
        <w:t>W sytuacjach określonych w art. 22 ust. 1 ustawy RLKS Wnioskodawcy przysługuje prawo wniesienia protestu od wyniku dokonanej przez LGD  oceny jego operacji</w:t>
      </w:r>
      <w:r>
        <w:rPr>
          <w:rFonts w:ascii="Times New Roman" w:hAnsi="Times New Roman" w:cs="Times New Roman"/>
          <w:color w:val="000000"/>
        </w:rPr>
        <w:t xml:space="preserve"> i ustalenia kwoty pomocy</w:t>
      </w:r>
      <w:r w:rsidRPr="00FF7CEC">
        <w:rPr>
          <w:rFonts w:ascii="Times New Roman" w:hAnsi="Times New Roman" w:cs="Times New Roman"/>
          <w:color w:val="000000"/>
        </w:rPr>
        <w:t>.</w:t>
      </w:r>
      <w:r w:rsidRPr="00FF7CEC">
        <w:rPr>
          <w:rFonts w:ascii="Times New Roman" w:eastAsia="Times New Roman" w:hAnsi="Times New Roman" w:cs="Times New Roman"/>
          <w:color w:val="000000"/>
        </w:rPr>
        <w:t xml:space="preserve"> </w:t>
      </w:r>
      <w:r w:rsidR="00E756C0" w:rsidRPr="00E756C0">
        <w:rPr>
          <w:rFonts w:ascii="Times New Roman" w:eastAsia="Times New Roman" w:hAnsi="Times New Roman" w:cs="Times New Roman"/>
          <w:color w:val="000000"/>
        </w:rPr>
        <w:t>Niniejszego przepisu nie stosuje się do operacji własnych LGD</w:t>
      </w:r>
      <w:r w:rsidR="00E756C0">
        <w:rPr>
          <w:rFonts w:ascii="Times New Roman" w:eastAsia="Times New Roman" w:hAnsi="Times New Roman" w:cs="Times New Roman"/>
          <w:color w:val="000000"/>
        </w:rPr>
        <w:t>.</w:t>
      </w:r>
    </w:p>
    <w:p w:rsidR="00824A4E" w:rsidRDefault="00650535" w:rsidP="001230E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rsidR="004F365B" w:rsidRPr="00FF7CEC" w:rsidRDefault="00A66A21" w:rsidP="001230E2">
      <w:pPr>
        <w:pStyle w:val="Akapitzlist"/>
        <w:widowControl w:val="0"/>
        <w:numPr>
          <w:ilvl w:val="0"/>
          <w:numId w:val="4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Protestów nie składa </w:t>
      </w:r>
      <w:r w:rsidR="00FF7CEC">
        <w:rPr>
          <w:rFonts w:ascii="Times New Roman" w:eastAsia="Times New Roman" w:hAnsi="Times New Roman" w:cs="Times New Roman"/>
          <w:color w:val="000000"/>
        </w:rPr>
        <w:t xml:space="preserve">się </w:t>
      </w:r>
      <w:r>
        <w:rPr>
          <w:rFonts w:ascii="Times New Roman" w:eastAsia="Times New Roman" w:hAnsi="Times New Roman" w:cs="Times New Roman"/>
          <w:color w:val="000000"/>
        </w:rPr>
        <w:t xml:space="preserve">za pośrednictwem systemu PUE. </w:t>
      </w:r>
    </w:p>
    <w:p w:rsidR="00824A4E" w:rsidRDefault="00650535" w:rsidP="001230E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rsidR="00824A4E" w:rsidRDefault="00650535" w:rsidP="001230E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rsidR="00824A4E" w:rsidRDefault="00650535" w:rsidP="001230E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rsidR="00824A4E" w:rsidRDefault="00650535" w:rsidP="001230E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rsidR="00824A4E" w:rsidRDefault="00650535" w:rsidP="001230E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rsidR="00824A4E" w:rsidRDefault="00650535" w:rsidP="001230E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rsidR="00824A4E" w:rsidRDefault="00650535" w:rsidP="001230E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z przyczyn innych niż unieważnienie naboru wniosków</w:t>
      </w:r>
    </w:p>
    <w:p w:rsidR="00824A4E" w:rsidRDefault="00650535">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wnioskodawcy przysługuje prawo wniesienia do wojewódzkiego sądu administracyjnego skargi na zasadach i w trybie określonym dla aktów lub czynności, o których mowa w art. 3 § 2 pkt 4 ustawy PPSA.</w:t>
      </w:r>
    </w:p>
    <w:p w:rsidR="00824A4E" w:rsidRDefault="00650535" w:rsidP="003D28F0">
      <w:pPr>
        <w:pStyle w:val="Nagwek1"/>
        <w:spacing w:before="0" w:line="240" w:lineRule="auto"/>
        <w:jc w:val="both"/>
        <w:rPr>
          <w:rFonts w:ascii="Times New Roman" w:eastAsia="Times New Roman" w:hAnsi="Times New Roman" w:cs="Times New Roman"/>
          <w:b/>
          <w:sz w:val="28"/>
          <w:szCs w:val="28"/>
        </w:rPr>
      </w:pPr>
      <w:bookmarkStart w:id="30" w:name="_Toc207175197"/>
      <w:r>
        <w:rPr>
          <w:rFonts w:ascii="Times New Roman" w:eastAsia="Times New Roman" w:hAnsi="Times New Roman" w:cs="Times New Roman"/>
          <w:b/>
          <w:sz w:val="28"/>
          <w:szCs w:val="28"/>
        </w:rPr>
        <w:t xml:space="preserve">§ </w:t>
      </w:r>
      <w:r w:rsidR="00472EF4">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 Postanowienia końcowe</w:t>
      </w:r>
      <w:bookmarkEnd w:id="30"/>
    </w:p>
    <w:p w:rsidR="001230E2" w:rsidRDefault="001230E2" w:rsidP="001230E2">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color w:val="000000"/>
        </w:rPr>
      </w:pPr>
    </w:p>
    <w:p w:rsidR="00824A4E" w:rsidRDefault="00650535" w:rsidP="001230E2">
      <w:pPr>
        <w:widowControl w:val="0"/>
        <w:numPr>
          <w:ilvl w:val="0"/>
          <w:numId w:val="33"/>
        </w:numPr>
        <w:pBdr>
          <w:top w:val="nil"/>
          <w:left w:val="nil"/>
          <w:bottom w:val="nil"/>
          <w:right w:val="nil"/>
          <w:between w:val="nil"/>
        </w:pBdr>
        <w:spacing w:after="0" w:line="240"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4">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rsidR="00824A4E" w:rsidRDefault="00650535" w:rsidP="001230E2">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rsidR="00A06751" w:rsidRDefault="00650535" w:rsidP="001230E2">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Dane kontaktowe LGD przeprowadzającego nabór wniosków</w:t>
      </w:r>
      <w:r w:rsidR="00A0675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824A4E" w:rsidRPr="00066B94" w:rsidRDefault="00B84792" w:rsidP="00FF7CEC">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Lokalna Grupa Działania „Perły Czarnej Nidy”, ul. Spacerowa 7, 26-026 Morawica, tel. 41 306 </w:t>
      </w:r>
      <w:r w:rsidRPr="00066B94">
        <w:rPr>
          <w:rFonts w:ascii="Times New Roman" w:eastAsia="Times New Roman" w:hAnsi="Times New Roman" w:cs="Times New Roman"/>
          <w:color w:val="000000"/>
        </w:rPr>
        <w:t>79 34-35</w:t>
      </w:r>
    </w:p>
    <w:p w:rsidR="00824A4E" w:rsidRPr="00066B94" w:rsidRDefault="00650535" w:rsidP="001230E2">
      <w:pPr>
        <w:widowControl w:val="0"/>
        <w:numPr>
          <w:ilvl w:val="0"/>
          <w:numId w:val="33"/>
        </w:numPr>
        <w:pBdr>
          <w:top w:val="nil"/>
          <w:left w:val="nil"/>
          <w:bottom w:val="nil"/>
          <w:right w:val="nil"/>
          <w:between w:val="nil"/>
        </w:pBdr>
        <w:spacing w:after="0" w:line="300" w:lineRule="auto"/>
        <w:ind w:left="425" w:hanging="425"/>
        <w:jc w:val="both"/>
        <w:rPr>
          <w:rFonts w:ascii="Times New Roman" w:eastAsia="Times New Roman" w:hAnsi="Times New Roman" w:cs="Times New Roman"/>
          <w:color w:val="000000"/>
        </w:rPr>
      </w:pPr>
      <w:r w:rsidRPr="00066B94">
        <w:rPr>
          <w:rFonts w:ascii="Times New Roman" w:eastAsia="Times New Roman" w:hAnsi="Times New Roman" w:cs="Times New Roman"/>
          <w:color w:val="000000"/>
        </w:rPr>
        <w:t>Załącznikami do Regulaminu są:</w:t>
      </w:r>
    </w:p>
    <w:p w:rsidR="00B04611" w:rsidRPr="00066B94" w:rsidRDefault="00B04611" w:rsidP="00B04611">
      <w:pPr>
        <w:widowControl w:val="0"/>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p>
    <w:p w:rsidR="00B04611" w:rsidRPr="001230E2" w:rsidRDefault="00B04611"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hAnsi="Times New Roman"/>
        </w:rPr>
        <w:t>Załącznik nr 1 – Wykaz załączników do wniosku o przyznanie pomocy;</w:t>
      </w:r>
    </w:p>
    <w:p w:rsidR="00066B94" w:rsidRPr="001230E2" w:rsidRDefault="005E7CF8"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w:t>
      </w:r>
      <w:r w:rsidR="00066B94" w:rsidRPr="001230E2">
        <w:rPr>
          <w:rFonts w:ascii="Times New Roman" w:eastAsia="Times New Roman" w:hAnsi="Times New Roman" w:cs="Times New Roman"/>
          <w:color w:val="000000"/>
        </w:rPr>
        <w:t>2</w:t>
      </w:r>
      <w:r w:rsidRPr="001230E2">
        <w:rPr>
          <w:rFonts w:ascii="Times New Roman" w:eastAsia="Times New Roman" w:hAnsi="Times New Roman" w:cs="Times New Roman"/>
          <w:color w:val="000000"/>
        </w:rPr>
        <w:t xml:space="preserve"> – formularz </w:t>
      </w:r>
      <w:proofErr w:type="spellStart"/>
      <w:r w:rsidRPr="001230E2">
        <w:rPr>
          <w:rFonts w:ascii="Times New Roman" w:eastAsia="Times New Roman" w:hAnsi="Times New Roman" w:cs="Times New Roman"/>
          <w:color w:val="000000"/>
        </w:rPr>
        <w:t>UoPP</w:t>
      </w:r>
      <w:proofErr w:type="spellEnd"/>
      <w:r w:rsidRPr="001230E2">
        <w:rPr>
          <w:rFonts w:ascii="Times New Roman" w:eastAsia="Times New Roman" w:hAnsi="Times New Roman" w:cs="Times New Roman"/>
          <w:color w:val="000000"/>
        </w:rPr>
        <w:t xml:space="preserve">; </w:t>
      </w:r>
    </w:p>
    <w:p w:rsidR="009016D4" w:rsidRPr="001230E2" w:rsidRDefault="009016D4"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3 – </w:t>
      </w:r>
      <w:r w:rsidR="005E1CAD" w:rsidRPr="001230E2">
        <w:rPr>
          <w:rFonts w:ascii="Times New Roman" w:eastAsia="Times New Roman" w:hAnsi="Times New Roman" w:cs="Times New Roman"/>
          <w:color w:val="000000"/>
        </w:rPr>
        <w:t xml:space="preserve">załącznik nr 1 do </w:t>
      </w:r>
      <w:proofErr w:type="spellStart"/>
      <w:r w:rsidR="005E1CAD" w:rsidRPr="001230E2">
        <w:rPr>
          <w:rFonts w:ascii="Times New Roman" w:eastAsia="Times New Roman" w:hAnsi="Times New Roman" w:cs="Times New Roman"/>
          <w:color w:val="000000"/>
        </w:rPr>
        <w:t>UoPP</w:t>
      </w:r>
      <w:proofErr w:type="spellEnd"/>
      <w:r w:rsidR="001230E2" w:rsidRPr="001230E2">
        <w:rPr>
          <w:rFonts w:ascii="Times New Roman" w:eastAsia="Times New Roman" w:hAnsi="Times New Roman" w:cs="Times New Roman"/>
          <w:color w:val="000000"/>
        </w:rPr>
        <w:t xml:space="preserve"> –</w:t>
      </w:r>
      <w:r w:rsidR="005E1CAD" w:rsidRPr="001230E2">
        <w:rPr>
          <w:rFonts w:ascii="Times New Roman" w:eastAsia="Times New Roman" w:hAnsi="Times New Roman" w:cs="Times New Roman"/>
          <w:color w:val="000000"/>
        </w:rPr>
        <w:t xml:space="preserve"> „Zestawienie rzeczowo-finansowe operacji”;</w:t>
      </w:r>
    </w:p>
    <w:p w:rsidR="009016D4" w:rsidRPr="001230E2" w:rsidRDefault="009016D4"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4 – </w:t>
      </w:r>
      <w:r w:rsidR="005E1CAD" w:rsidRPr="001230E2">
        <w:rPr>
          <w:rFonts w:ascii="Times New Roman" w:eastAsia="Times New Roman" w:hAnsi="Times New Roman" w:cs="Times New Roman"/>
          <w:color w:val="000000"/>
        </w:rPr>
        <w:t xml:space="preserve">załącznik nr 2 do </w:t>
      </w:r>
      <w:proofErr w:type="spellStart"/>
      <w:r w:rsidR="005E1CAD" w:rsidRPr="001230E2">
        <w:rPr>
          <w:rFonts w:ascii="Times New Roman" w:eastAsia="Times New Roman" w:hAnsi="Times New Roman" w:cs="Times New Roman"/>
          <w:color w:val="000000"/>
        </w:rPr>
        <w:t>UoPP</w:t>
      </w:r>
      <w:proofErr w:type="spellEnd"/>
      <w:r w:rsidR="005E1CAD" w:rsidRPr="001230E2">
        <w:rPr>
          <w:rFonts w:ascii="Times New Roman" w:eastAsia="Times New Roman" w:hAnsi="Times New Roman" w:cs="Times New Roman"/>
          <w:color w:val="000000"/>
        </w:rPr>
        <w:t xml:space="preserve"> </w:t>
      </w:r>
      <w:r w:rsidR="001230E2" w:rsidRPr="001230E2">
        <w:rPr>
          <w:rFonts w:ascii="Times New Roman" w:eastAsia="Times New Roman" w:hAnsi="Times New Roman" w:cs="Times New Roman"/>
          <w:color w:val="000000"/>
        </w:rPr>
        <w:t xml:space="preserve">– </w:t>
      </w:r>
      <w:r w:rsidR="005E1CAD" w:rsidRPr="001230E2">
        <w:rPr>
          <w:rFonts w:ascii="Times New Roman" w:eastAsia="Times New Roman" w:hAnsi="Times New Roman" w:cs="Times New Roman"/>
          <w:color w:val="000000"/>
        </w:rPr>
        <w:t>formularz „Klauzul</w:t>
      </w:r>
      <w:r w:rsidR="001230E2">
        <w:rPr>
          <w:rFonts w:ascii="Times New Roman" w:eastAsia="Times New Roman" w:hAnsi="Times New Roman" w:cs="Times New Roman"/>
          <w:color w:val="000000"/>
        </w:rPr>
        <w:t xml:space="preserve">i informacyjnej o przetwarzaniu </w:t>
      </w:r>
      <w:r w:rsidR="005E1CAD" w:rsidRPr="001230E2">
        <w:rPr>
          <w:rFonts w:ascii="Times New Roman" w:eastAsia="Times New Roman" w:hAnsi="Times New Roman" w:cs="Times New Roman"/>
          <w:color w:val="000000"/>
        </w:rPr>
        <w:t>danych osobowych”</w:t>
      </w:r>
      <w:r w:rsidRPr="001230E2">
        <w:rPr>
          <w:rFonts w:ascii="Times New Roman" w:eastAsia="Times New Roman" w:hAnsi="Times New Roman" w:cs="Times New Roman"/>
          <w:color w:val="000000"/>
        </w:rPr>
        <w:t>;</w:t>
      </w:r>
    </w:p>
    <w:p w:rsidR="009016D4" w:rsidRPr="001230E2" w:rsidRDefault="009016D4"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5 – </w:t>
      </w:r>
      <w:r w:rsidR="001230E2" w:rsidRPr="001230E2">
        <w:rPr>
          <w:rFonts w:ascii="Times New Roman" w:eastAsia="Times New Roman" w:hAnsi="Times New Roman" w:cs="Times New Roman"/>
          <w:color w:val="000000"/>
        </w:rPr>
        <w:t xml:space="preserve">załącznik nr 3 do </w:t>
      </w:r>
      <w:proofErr w:type="spellStart"/>
      <w:r w:rsidR="001230E2" w:rsidRPr="001230E2">
        <w:rPr>
          <w:rFonts w:ascii="Times New Roman" w:eastAsia="Times New Roman" w:hAnsi="Times New Roman" w:cs="Times New Roman"/>
          <w:color w:val="000000"/>
        </w:rPr>
        <w:t>UoPP</w:t>
      </w:r>
      <w:proofErr w:type="spellEnd"/>
      <w:r w:rsidR="001230E2" w:rsidRPr="001230E2">
        <w:rPr>
          <w:rFonts w:ascii="Times New Roman" w:eastAsia="Times New Roman" w:hAnsi="Times New Roman" w:cs="Times New Roman"/>
          <w:color w:val="000000"/>
        </w:rPr>
        <w:t xml:space="preserve"> – „Wykaz działek ewidencyjnych, na których realizowana będzie operacja trwale związana z nieruchomością”;</w:t>
      </w:r>
    </w:p>
    <w:p w:rsidR="009016D4" w:rsidRPr="001230E2" w:rsidRDefault="009016D4"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6 – </w:t>
      </w:r>
      <w:r w:rsidR="001230E2" w:rsidRPr="001230E2">
        <w:rPr>
          <w:rFonts w:ascii="Times New Roman" w:eastAsia="Times New Roman" w:hAnsi="Times New Roman" w:cs="Times New Roman"/>
          <w:color w:val="000000"/>
        </w:rPr>
        <w:t>Oświadczenie właściciela(i) lub współwłaści</w:t>
      </w:r>
      <w:r w:rsidR="001230E2">
        <w:rPr>
          <w:rFonts w:ascii="Times New Roman" w:eastAsia="Times New Roman" w:hAnsi="Times New Roman" w:cs="Times New Roman"/>
          <w:color w:val="000000"/>
        </w:rPr>
        <w:t xml:space="preserve">ciela(i) lub posiadacza(-y) lub </w:t>
      </w:r>
      <w:r w:rsidR="001230E2" w:rsidRPr="001230E2">
        <w:rPr>
          <w:rFonts w:ascii="Times New Roman" w:eastAsia="Times New Roman" w:hAnsi="Times New Roman" w:cs="Times New Roman"/>
          <w:color w:val="000000"/>
        </w:rPr>
        <w:t>współposiadacza (-y) nieruchomości, że wyraża(ją) on(i) zgodę</w:t>
      </w:r>
      <w:r w:rsidR="001230E2">
        <w:rPr>
          <w:rFonts w:ascii="Times New Roman" w:eastAsia="Times New Roman" w:hAnsi="Times New Roman" w:cs="Times New Roman"/>
          <w:color w:val="000000"/>
        </w:rPr>
        <w:t xml:space="preserve"> na realizację operacji, jeżeli </w:t>
      </w:r>
      <w:r w:rsidR="001230E2" w:rsidRPr="001230E2">
        <w:rPr>
          <w:rFonts w:ascii="Times New Roman" w:eastAsia="Times New Roman" w:hAnsi="Times New Roman" w:cs="Times New Roman"/>
          <w:color w:val="000000"/>
        </w:rPr>
        <w:t>operacja jest realizowana na terenie nieruchomości będącej w posiadaniu zależnym lub będącej przedmiotem współwłasności – Załącznik nr 1 do WOPP;</w:t>
      </w:r>
    </w:p>
    <w:p w:rsidR="00066B94" w:rsidRPr="001230E2" w:rsidRDefault="00066B94"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w:t>
      </w:r>
      <w:r w:rsidR="005E1CAD" w:rsidRPr="001230E2">
        <w:rPr>
          <w:rFonts w:ascii="Times New Roman" w:eastAsia="Times New Roman" w:hAnsi="Times New Roman" w:cs="Times New Roman"/>
          <w:color w:val="000000"/>
        </w:rPr>
        <w:t>7</w:t>
      </w:r>
      <w:r w:rsidRPr="001230E2">
        <w:rPr>
          <w:rFonts w:ascii="Times New Roman" w:eastAsia="Times New Roman" w:hAnsi="Times New Roman" w:cs="Times New Roman"/>
          <w:color w:val="000000"/>
        </w:rPr>
        <w:t xml:space="preserve"> - </w:t>
      </w:r>
      <w:r w:rsidR="001230E2" w:rsidRPr="001230E2">
        <w:rPr>
          <w:rFonts w:ascii="Times New Roman" w:eastAsia="Times New Roman" w:hAnsi="Times New Roman" w:cs="Times New Roman"/>
          <w:color w:val="000000"/>
        </w:rPr>
        <w:t>Oświadczenie o kwalifikowalności VAT – Załącznik nr 2 do WOPP</w:t>
      </w:r>
      <w:r w:rsidRPr="001230E2">
        <w:rPr>
          <w:rFonts w:ascii="Times New Roman" w:eastAsia="Times New Roman" w:hAnsi="Times New Roman" w:cs="Times New Roman"/>
          <w:color w:val="000000"/>
        </w:rPr>
        <w:t>;</w:t>
      </w:r>
    </w:p>
    <w:p w:rsidR="005E1CAD" w:rsidRPr="001230E2" w:rsidRDefault="00066B94"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w:t>
      </w:r>
      <w:r w:rsidR="005E1CAD" w:rsidRPr="001230E2">
        <w:rPr>
          <w:rFonts w:ascii="Times New Roman" w:eastAsia="Times New Roman" w:hAnsi="Times New Roman" w:cs="Times New Roman"/>
          <w:color w:val="000000"/>
        </w:rPr>
        <w:t>8</w:t>
      </w:r>
      <w:r w:rsidRPr="001230E2">
        <w:rPr>
          <w:rFonts w:ascii="Times New Roman" w:eastAsia="Times New Roman" w:hAnsi="Times New Roman" w:cs="Times New Roman"/>
          <w:color w:val="000000"/>
        </w:rPr>
        <w:t xml:space="preserve"> </w:t>
      </w:r>
      <w:r w:rsidR="005E1CAD" w:rsidRPr="001230E2">
        <w:rPr>
          <w:rFonts w:ascii="Times New Roman" w:eastAsia="Times New Roman" w:hAnsi="Times New Roman" w:cs="Times New Roman"/>
          <w:color w:val="000000"/>
        </w:rPr>
        <w:t>–</w:t>
      </w:r>
      <w:r w:rsidRPr="001230E2">
        <w:rPr>
          <w:rFonts w:ascii="Times New Roman" w:eastAsia="Times New Roman" w:hAnsi="Times New Roman" w:cs="Times New Roman"/>
          <w:color w:val="000000"/>
        </w:rPr>
        <w:t xml:space="preserve"> </w:t>
      </w:r>
      <w:r w:rsidR="001230E2" w:rsidRPr="001230E2">
        <w:rPr>
          <w:rFonts w:ascii="Times New Roman" w:eastAsia="Times New Roman" w:hAnsi="Times New Roman" w:cs="Times New Roman"/>
          <w:color w:val="000000"/>
        </w:rPr>
        <w:t xml:space="preserve">Szczegółowy opis zadań wymienionych w zestawieniu rzeczowo </w:t>
      </w:r>
      <w:r w:rsidR="001230E2">
        <w:rPr>
          <w:rFonts w:ascii="Times New Roman" w:eastAsia="Times New Roman" w:hAnsi="Times New Roman" w:cs="Times New Roman"/>
          <w:color w:val="000000"/>
        </w:rPr>
        <w:t>–</w:t>
      </w:r>
      <w:r w:rsidR="001230E2" w:rsidRPr="001230E2">
        <w:rPr>
          <w:rFonts w:ascii="Times New Roman" w:eastAsia="Times New Roman" w:hAnsi="Times New Roman" w:cs="Times New Roman"/>
          <w:color w:val="000000"/>
        </w:rPr>
        <w:t xml:space="preserve"> </w:t>
      </w:r>
      <w:r w:rsidR="001230E2">
        <w:rPr>
          <w:rFonts w:ascii="Times New Roman" w:eastAsia="Times New Roman" w:hAnsi="Times New Roman" w:cs="Times New Roman"/>
          <w:color w:val="000000"/>
        </w:rPr>
        <w:t xml:space="preserve">finansowym – </w:t>
      </w:r>
      <w:r w:rsidR="001230E2" w:rsidRPr="001230E2">
        <w:rPr>
          <w:rFonts w:ascii="Times New Roman" w:eastAsia="Times New Roman" w:hAnsi="Times New Roman" w:cs="Times New Roman"/>
          <w:color w:val="000000"/>
        </w:rPr>
        <w:t>Załącznik nr 3 do WOPP</w:t>
      </w:r>
      <w:r w:rsidRPr="001230E2">
        <w:rPr>
          <w:rFonts w:ascii="Times New Roman" w:hAnsi="Times New Roman" w:cs="Times New Roman"/>
        </w:rPr>
        <w:t>;</w:t>
      </w:r>
    </w:p>
    <w:p w:rsidR="00066B94" w:rsidRPr="001230E2" w:rsidRDefault="005E1CAD"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Załącznik 9 – Informacja o składzie podmiotów wspólnie realizujących operację</w:t>
      </w:r>
      <w:r w:rsidR="001230E2" w:rsidRPr="001230E2">
        <w:rPr>
          <w:rFonts w:ascii="Times New Roman" w:eastAsia="Times New Roman" w:hAnsi="Times New Roman" w:cs="Times New Roman"/>
          <w:color w:val="000000"/>
        </w:rPr>
        <w:t xml:space="preserve"> – Załącznik nr 7</w:t>
      </w:r>
      <w:r w:rsidR="001230E2">
        <w:rPr>
          <w:rFonts w:ascii="Times New Roman" w:eastAsia="Times New Roman" w:hAnsi="Times New Roman" w:cs="Times New Roman"/>
          <w:color w:val="000000"/>
        </w:rPr>
        <w:t xml:space="preserve"> </w:t>
      </w:r>
      <w:r w:rsidR="001230E2" w:rsidRPr="001230E2">
        <w:rPr>
          <w:rFonts w:ascii="Times New Roman" w:eastAsia="Times New Roman" w:hAnsi="Times New Roman" w:cs="Times New Roman"/>
          <w:color w:val="000000"/>
        </w:rPr>
        <w:t>do WOPP</w:t>
      </w:r>
      <w:r w:rsidR="001230E2" w:rsidRPr="001230E2">
        <w:rPr>
          <w:rFonts w:ascii="Times New Roman" w:hAnsi="Times New Roman" w:cs="Times New Roman"/>
        </w:rPr>
        <w:t>;</w:t>
      </w:r>
    </w:p>
    <w:p w:rsidR="005E1CAD" w:rsidRPr="001230E2" w:rsidRDefault="005E1CAD"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10 – </w:t>
      </w:r>
      <w:r w:rsidRPr="001230E2">
        <w:rPr>
          <w:rFonts w:ascii="Times New Roman" w:hAnsi="Times New Roman" w:cs="Times New Roman"/>
        </w:rPr>
        <w:t>Potwierdzenie niekomercyjnego charakteru operacji</w:t>
      </w:r>
      <w:r w:rsidR="001230E2" w:rsidRPr="001230E2">
        <w:rPr>
          <w:rFonts w:ascii="Times New Roman" w:hAnsi="Times New Roman" w:cs="Times New Roman"/>
        </w:rPr>
        <w:t xml:space="preserve"> </w:t>
      </w:r>
      <w:r w:rsidR="001230E2" w:rsidRPr="001230E2">
        <w:rPr>
          <w:rFonts w:ascii="Times New Roman" w:eastAsia="Times New Roman" w:hAnsi="Times New Roman" w:cs="Times New Roman"/>
          <w:color w:val="000000"/>
        </w:rPr>
        <w:t>– Załącznik nr 8 do WOPP</w:t>
      </w:r>
      <w:r w:rsidR="001230E2" w:rsidRPr="001230E2">
        <w:rPr>
          <w:rFonts w:ascii="Times New Roman" w:hAnsi="Times New Roman" w:cs="Times New Roman"/>
        </w:rPr>
        <w:t>;</w:t>
      </w:r>
    </w:p>
    <w:p w:rsidR="00066B94" w:rsidRPr="001230E2" w:rsidRDefault="005E1CAD"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załącznik nr 11 -</w:t>
      </w:r>
      <w:r w:rsidRPr="001230E2">
        <w:rPr>
          <w:rFonts w:ascii="Times New Roman" w:hAnsi="Times New Roman" w:cs="Times New Roman"/>
        </w:rPr>
        <w:t xml:space="preserve"> </w:t>
      </w:r>
      <w:r w:rsidRPr="001230E2">
        <w:rPr>
          <w:rFonts w:ascii="Times New Roman" w:hAnsi="Times New Roman" w:cs="Times New Roman"/>
          <w:color w:val="000000"/>
          <w:spacing w:val="-6"/>
        </w:rPr>
        <w:t>Informacja o przetwarzaniu danych osobowych przez Lokalną Grupę Działania;</w:t>
      </w:r>
    </w:p>
    <w:p w:rsidR="00066B94" w:rsidRPr="001230E2" w:rsidRDefault="00066B94"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w:t>
      </w:r>
      <w:r w:rsidR="005E1CAD" w:rsidRPr="001230E2">
        <w:rPr>
          <w:rFonts w:ascii="Times New Roman" w:eastAsia="Times New Roman" w:hAnsi="Times New Roman" w:cs="Times New Roman"/>
          <w:color w:val="000000"/>
        </w:rPr>
        <w:t>12</w:t>
      </w:r>
      <w:r w:rsidRPr="001230E2">
        <w:rPr>
          <w:rFonts w:ascii="Times New Roman" w:eastAsia="Times New Roman" w:hAnsi="Times New Roman" w:cs="Times New Roman"/>
          <w:color w:val="000000"/>
        </w:rPr>
        <w:t xml:space="preserve"> – instrukcja do </w:t>
      </w:r>
      <w:proofErr w:type="spellStart"/>
      <w:r w:rsidRPr="001230E2">
        <w:rPr>
          <w:rFonts w:ascii="Times New Roman" w:eastAsia="Times New Roman" w:hAnsi="Times New Roman" w:cs="Times New Roman"/>
          <w:color w:val="000000"/>
        </w:rPr>
        <w:t>WoPP</w:t>
      </w:r>
      <w:proofErr w:type="spellEnd"/>
      <w:r w:rsidRPr="001230E2">
        <w:rPr>
          <w:rFonts w:ascii="Times New Roman" w:eastAsia="Times New Roman" w:hAnsi="Times New Roman" w:cs="Times New Roman"/>
          <w:color w:val="000000"/>
        </w:rPr>
        <w:t>;</w:t>
      </w:r>
    </w:p>
    <w:p w:rsidR="00066B94" w:rsidRPr="001230E2" w:rsidRDefault="00066B94" w:rsidP="001230E2">
      <w:pPr>
        <w:pStyle w:val="Akapitzlist"/>
        <w:widowControl w:val="0"/>
        <w:numPr>
          <w:ilvl w:val="1"/>
          <w:numId w:val="41"/>
        </w:numPr>
        <w:pBdr>
          <w:top w:val="nil"/>
          <w:left w:val="nil"/>
          <w:bottom w:val="nil"/>
          <w:right w:val="nil"/>
          <w:between w:val="nil"/>
        </w:pBdr>
        <w:spacing w:after="0" w:line="300" w:lineRule="auto"/>
        <w:ind w:left="425"/>
        <w:jc w:val="both"/>
        <w:rPr>
          <w:rFonts w:ascii="Times New Roman" w:eastAsia="Times New Roman" w:hAnsi="Times New Roman" w:cs="Times New Roman"/>
          <w:color w:val="000000"/>
        </w:rPr>
      </w:pPr>
      <w:r w:rsidRPr="001230E2">
        <w:rPr>
          <w:rFonts w:ascii="Times New Roman" w:eastAsia="Times New Roman" w:hAnsi="Times New Roman" w:cs="Times New Roman"/>
          <w:color w:val="000000"/>
        </w:rPr>
        <w:t xml:space="preserve">załącznik nr </w:t>
      </w:r>
      <w:r w:rsidR="005E1CAD" w:rsidRPr="001230E2">
        <w:rPr>
          <w:rFonts w:ascii="Times New Roman" w:eastAsia="Times New Roman" w:hAnsi="Times New Roman" w:cs="Times New Roman"/>
          <w:color w:val="000000"/>
        </w:rPr>
        <w:t>13</w:t>
      </w:r>
      <w:r w:rsidRPr="001230E2">
        <w:rPr>
          <w:rFonts w:ascii="Times New Roman" w:eastAsia="Times New Roman" w:hAnsi="Times New Roman" w:cs="Times New Roman"/>
          <w:color w:val="000000"/>
        </w:rPr>
        <w:t xml:space="preserve"> – pomocniczy załącznik do instrukcji do </w:t>
      </w:r>
      <w:proofErr w:type="spellStart"/>
      <w:r w:rsidRPr="001230E2">
        <w:rPr>
          <w:rFonts w:ascii="Times New Roman" w:eastAsia="Times New Roman" w:hAnsi="Times New Roman" w:cs="Times New Roman"/>
          <w:color w:val="000000"/>
        </w:rPr>
        <w:t>WoPP</w:t>
      </w:r>
      <w:proofErr w:type="spellEnd"/>
      <w:r w:rsidRPr="001230E2">
        <w:rPr>
          <w:rFonts w:ascii="Times New Roman" w:eastAsia="Times New Roman" w:hAnsi="Times New Roman" w:cs="Times New Roman"/>
          <w:color w:val="000000"/>
        </w:rPr>
        <w:t>;</w:t>
      </w:r>
    </w:p>
    <w:sectPr w:rsidR="00066B94" w:rsidRPr="001230E2" w:rsidSect="00635D52">
      <w:headerReference w:type="default" r:id="rId15"/>
      <w:footerReference w:type="default" r:id="rId16"/>
      <w:pgSz w:w="11906" w:h="16838"/>
      <w:pgMar w:top="851" w:right="1417" w:bottom="1417" w:left="1417" w:header="708" w:footer="708"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35" w:rsidRDefault="009D2935">
      <w:pPr>
        <w:spacing w:after="0" w:line="240" w:lineRule="auto"/>
      </w:pPr>
      <w:r>
        <w:separator/>
      </w:r>
    </w:p>
  </w:endnote>
  <w:endnote w:type="continuationSeparator" w:id="0">
    <w:p w:rsidR="009D2935" w:rsidRDefault="009D2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35" w:rsidRDefault="009D2935">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sidR="006E001D">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sidR="006E001D">
      <w:rPr>
        <w:rFonts w:ascii="Times New Roman" w:eastAsia="Times New Roman" w:hAnsi="Times New Roman" w:cs="Times New Roman"/>
        <w:b/>
        <w:color w:val="000000"/>
        <w:sz w:val="18"/>
        <w:szCs w:val="18"/>
      </w:rPr>
      <w:fldChar w:fldCharType="separate"/>
    </w:r>
    <w:r w:rsidR="0052237B">
      <w:rPr>
        <w:rFonts w:ascii="Times New Roman" w:eastAsia="Times New Roman" w:hAnsi="Times New Roman" w:cs="Times New Roman"/>
        <w:b/>
        <w:noProof/>
        <w:color w:val="000000"/>
        <w:sz w:val="18"/>
        <w:szCs w:val="18"/>
      </w:rPr>
      <w:t>20</w:t>
    </w:r>
    <w:r w:rsidR="006E001D">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sidR="006E001D">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sidR="006E001D">
      <w:rPr>
        <w:rFonts w:ascii="Times New Roman" w:eastAsia="Times New Roman" w:hAnsi="Times New Roman" w:cs="Times New Roman"/>
        <w:b/>
        <w:color w:val="000000"/>
        <w:sz w:val="18"/>
        <w:szCs w:val="18"/>
      </w:rPr>
      <w:fldChar w:fldCharType="separate"/>
    </w:r>
    <w:r w:rsidR="0052237B">
      <w:rPr>
        <w:rFonts w:ascii="Times New Roman" w:eastAsia="Times New Roman" w:hAnsi="Times New Roman" w:cs="Times New Roman"/>
        <w:b/>
        <w:noProof/>
        <w:color w:val="000000"/>
        <w:sz w:val="18"/>
        <w:szCs w:val="18"/>
      </w:rPr>
      <w:t>20</w:t>
    </w:r>
    <w:r w:rsidR="006E001D">
      <w:rPr>
        <w:rFonts w:ascii="Times New Roman" w:eastAsia="Times New Roman" w:hAnsi="Times New Roman" w:cs="Times New Roman"/>
        <w:b/>
        <w:color w:val="000000"/>
        <w:sz w:val="18"/>
        <w:szCs w:val="18"/>
      </w:rPr>
      <w:fldChar w:fldCharType="end"/>
    </w:r>
  </w:p>
  <w:p w:rsidR="009D2935" w:rsidRDefault="009D2935">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35" w:rsidRDefault="009D2935">
      <w:pPr>
        <w:spacing w:after="0" w:line="240" w:lineRule="auto"/>
      </w:pPr>
      <w:r>
        <w:separator/>
      </w:r>
    </w:p>
  </w:footnote>
  <w:footnote w:type="continuationSeparator" w:id="0">
    <w:p w:rsidR="009D2935" w:rsidRDefault="009D29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35" w:rsidRDefault="009D2935">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016823D0"/>
    <w:multiLevelType w:val="multilevel"/>
    <w:tmpl w:val="1B52A2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BB1D98"/>
    <w:multiLevelType w:val="multilevel"/>
    <w:tmpl w:val="F7424AB0"/>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3">
    <w:nsid w:val="056E6A84"/>
    <w:multiLevelType w:val="multilevel"/>
    <w:tmpl w:val="1CB0DFF2"/>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07DC3108"/>
    <w:multiLevelType w:val="hybridMultilevel"/>
    <w:tmpl w:val="8034EF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B322F5B"/>
    <w:multiLevelType w:val="multilevel"/>
    <w:tmpl w:val="DDC462C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0664524"/>
    <w:multiLevelType w:val="multilevel"/>
    <w:tmpl w:val="55EA6C0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0A40BA7"/>
    <w:multiLevelType w:val="multilevel"/>
    <w:tmpl w:val="52D0823E"/>
    <w:lvl w:ilvl="0">
      <w:start w:val="1"/>
      <w:numFmt w:val="decimal"/>
      <w:lvlText w:val="%1."/>
      <w:lvlJc w:val="left"/>
      <w:pPr>
        <w:ind w:left="1495"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4945D2"/>
    <w:multiLevelType w:val="multilevel"/>
    <w:tmpl w:val="B3CC25AC"/>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1179041A"/>
    <w:multiLevelType w:val="multilevel"/>
    <w:tmpl w:val="2FA43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3330AB"/>
    <w:multiLevelType w:val="multilevel"/>
    <w:tmpl w:val="BBF4FF1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C30A6C"/>
    <w:multiLevelType w:val="multilevel"/>
    <w:tmpl w:val="10A4E20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F3043A"/>
    <w:multiLevelType w:val="hybridMultilevel"/>
    <w:tmpl w:val="89BA3FC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4">
    <w:nsid w:val="27AD591A"/>
    <w:multiLevelType w:val="multilevel"/>
    <w:tmpl w:val="0B505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F44BF8"/>
    <w:multiLevelType w:val="multilevel"/>
    <w:tmpl w:val="4D24D6F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5A1F7E"/>
    <w:multiLevelType w:val="multilevel"/>
    <w:tmpl w:val="D2048E7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nsid w:val="2E1218BC"/>
    <w:multiLevelType w:val="multilevel"/>
    <w:tmpl w:val="24A41C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E72198E"/>
    <w:multiLevelType w:val="multilevel"/>
    <w:tmpl w:val="0368123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nsid w:val="33877B2E"/>
    <w:multiLevelType w:val="multilevel"/>
    <w:tmpl w:val="AECE9AFA"/>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36632363"/>
    <w:multiLevelType w:val="multilevel"/>
    <w:tmpl w:val="96ACB0E8"/>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37100C69"/>
    <w:multiLevelType w:val="multilevel"/>
    <w:tmpl w:val="83AE2E0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DA1104D"/>
    <w:multiLevelType w:val="multilevel"/>
    <w:tmpl w:val="3FD40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62393C"/>
    <w:multiLevelType w:val="multilevel"/>
    <w:tmpl w:val="DB7247F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44FA765B"/>
    <w:multiLevelType w:val="hybridMultilevel"/>
    <w:tmpl w:val="82D6EBBC"/>
    <w:lvl w:ilvl="0" w:tplc="91EEBE86">
      <w:start w:val="1"/>
      <w:numFmt w:val="lowerLetter"/>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99319C"/>
    <w:multiLevelType w:val="multilevel"/>
    <w:tmpl w:val="E9C49A2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270C07"/>
    <w:multiLevelType w:val="multilevel"/>
    <w:tmpl w:val="A49C9058"/>
    <w:lvl w:ilvl="0">
      <w:start w:val="2"/>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B1649EC"/>
    <w:multiLevelType w:val="multilevel"/>
    <w:tmpl w:val="3C0C1CBE"/>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nsid w:val="4E46223C"/>
    <w:multiLevelType w:val="multilevel"/>
    <w:tmpl w:val="1DDE51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5543536"/>
    <w:multiLevelType w:val="multilevel"/>
    <w:tmpl w:val="5110396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72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57A64D3"/>
    <w:multiLevelType w:val="multilevel"/>
    <w:tmpl w:val="591C0C58"/>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31">
    <w:nsid w:val="58D23A57"/>
    <w:multiLevelType w:val="multilevel"/>
    <w:tmpl w:val="9948E792"/>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7A554F"/>
    <w:multiLevelType w:val="hybridMultilevel"/>
    <w:tmpl w:val="09DCA40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5B7271B1"/>
    <w:multiLevelType w:val="multilevel"/>
    <w:tmpl w:val="B768A4D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nsid w:val="5D2C310F"/>
    <w:multiLevelType w:val="hybridMultilevel"/>
    <w:tmpl w:val="B85EA056"/>
    <w:lvl w:ilvl="0" w:tplc="B9CC6B1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D887DE9"/>
    <w:multiLevelType w:val="multilevel"/>
    <w:tmpl w:val="6456C31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nsid w:val="5F2B48D4"/>
    <w:multiLevelType w:val="hybridMultilevel"/>
    <w:tmpl w:val="57B41F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6FD3D59"/>
    <w:multiLevelType w:val="multilevel"/>
    <w:tmpl w:val="7F5EB50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nsid w:val="6A615D89"/>
    <w:multiLevelType w:val="multilevel"/>
    <w:tmpl w:val="3C60A5CC"/>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9">
    <w:nsid w:val="6B1A1014"/>
    <w:multiLevelType w:val="multilevel"/>
    <w:tmpl w:val="F1B0703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nsid w:val="6B265FD1"/>
    <w:multiLevelType w:val="multilevel"/>
    <w:tmpl w:val="20941E4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nsid w:val="70286E56"/>
    <w:multiLevelType w:val="multilevel"/>
    <w:tmpl w:val="31FE4C4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27832BC"/>
    <w:multiLevelType w:val="multilevel"/>
    <w:tmpl w:val="1226B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28B7C83"/>
    <w:multiLevelType w:val="multilevel"/>
    <w:tmpl w:val="FF109F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7F95BA9"/>
    <w:multiLevelType w:val="hybridMultilevel"/>
    <w:tmpl w:val="64CA11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B635CF8"/>
    <w:multiLevelType w:val="multilevel"/>
    <w:tmpl w:val="B952093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6">
    <w:nsid w:val="7C7F71DA"/>
    <w:multiLevelType w:val="multilevel"/>
    <w:tmpl w:val="1D38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CCC7D61"/>
    <w:multiLevelType w:val="multilevel"/>
    <w:tmpl w:val="2D80F6CC"/>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rPr>
        <w:rFonts w:ascii="Times New Roman" w:hAnsi="Times New Roman" w:cs="Times New Roman" w:hint="default"/>
      </w:r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8">
    <w:nsid w:val="7F4D76B0"/>
    <w:multiLevelType w:val="multilevel"/>
    <w:tmpl w:val="39A83A5C"/>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3"/>
  </w:num>
  <w:num w:numId="2">
    <w:abstractNumId w:val="45"/>
  </w:num>
  <w:num w:numId="3">
    <w:abstractNumId w:val="28"/>
  </w:num>
  <w:num w:numId="4">
    <w:abstractNumId w:val="17"/>
  </w:num>
  <w:num w:numId="5">
    <w:abstractNumId w:val="30"/>
  </w:num>
  <w:num w:numId="6">
    <w:abstractNumId w:val="40"/>
  </w:num>
  <w:num w:numId="7">
    <w:abstractNumId w:val="12"/>
  </w:num>
  <w:num w:numId="8">
    <w:abstractNumId w:val="29"/>
  </w:num>
  <w:num w:numId="9">
    <w:abstractNumId w:val="16"/>
  </w:num>
  <w:num w:numId="10">
    <w:abstractNumId w:val="39"/>
  </w:num>
  <w:num w:numId="11">
    <w:abstractNumId w:val="27"/>
  </w:num>
  <w:num w:numId="12">
    <w:abstractNumId w:val="48"/>
  </w:num>
  <w:num w:numId="13">
    <w:abstractNumId w:val="18"/>
  </w:num>
  <w:num w:numId="14">
    <w:abstractNumId w:val="19"/>
  </w:num>
  <w:num w:numId="15">
    <w:abstractNumId w:val="5"/>
  </w:num>
  <w:num w:numId="16">
    <w:abstractNumId w:val="33"/>
  </w:num>
  <w:num w:numId="17">
    <w:abstractNumId w:val="37"/>
  </w:num>
  <w:num w:numId="18">
    <w:abstractNumId w:val="38"/>
  </w:num>
  <w:num w:numId="19">
    <w:abstractNumId w:val="2"/>
  </w:num>
  <w:num w:numId="20">
    <w:abstractNumId w:val="35"/>
  </w:num>
  <w:num w:numId="21">
    <w:abstractNumId w:val="3"/>
  </w:num>
  <w:num w:numId="22">
    <w:abstractNumId w:val="43"/>
  </w:num>
  <w:num w:numId="23">
    <w:abstractNumId w:val="26"/>
  </w:num>
  <w:num w:numId="24">
    <w:abstractNumId w:val="47"/>
  </w:num>
  <w:num w:numId="25">
    <w:abstractNumId w:val="15"/>
  </w:num>
  <w:num w:numId="26">
    <w:abstractNumId w:val="21"/>
  </w:num>
  <w:num w:numId="27">
    <w:abstractNumId w:val="1"/>
  </w:num>
  <w:num w:numId="28">
    <w:abstractNumId w:val="46"/>
  </w:num>
  <w:num w:numId="29">
    <w:abstractNumId w:val="7"/>
  </w:num>
  <w:num w:numId="30">
    <w:abstractNumId w:val="9"/>
  </w:num>
  <w:num w:numId="31">
    <w:abstractNumId w:val="8"/>
  </w:num>
  <w:num w:numId="32">
    <w:abstractNumId w:val="42"/>
  </w:num>
  <w:num w:numId="33">
    <w:abstractNumId w:val="11"/>
  </w:num>
  <w:num w:numId="34">
    <w:abstractNumId w:val="22"/>
  </w:num>
  <w:num w:numId="35">
    <w:abstractNumId w:val="41"/>
  </w:num>
  <w:num w:numId="36">
    <w:abstractNumId w:val="20"/>
  </w:num>
  <w:num w:numId="37">
    <w:abstractNumId w:val="14"/>
  </w:num>
  <w:num w:numId="38">
    <w:abstractNumId w:val="10"/>
  </w:num>
  <w:num w:numId="39">
    <w:abstractNumId w:val="31"/>
  </w:num>
  <w:num w:numId="40">
    <w:abstractNumId w:val="13"/>
  </w:num>
  <w:num w:numId="41">
    <w:abstractNumId w:val="25"/>
  </w:num>
  <w:num w:numId="42">
    <w:abstractNumId w:val="34"/>
  </w:num>
  <w:num w:numId="43">
    <w:abstractNumId w:val="32"/>
  </w:num>
  <w:num w:numId="44">
    <w:abstractNumId w:val="36"/>
  </w:num>
  <w:num w:numId="45">
    <w:abstractNumId w:val="0"/>
  </w:num>
  <w:num w:numId="46">
    <w:abstractNumId w:val="44"/>
  </w:num>
  <w:num w:numId="47">
    <w:abstractNumId w:val="4"/>
  </w:num>
  <w:num w:numId="48">
    <w:abstractNumId w:val="6"/>
  </w:num>
  <w:num w:numId="49">
    <w:abstractNumId w:val="24"/>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43d019621b7952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footnotePr>
    <w:footnote w:id="-1"/>
    <w:footnote w:id="0"/>
  </w:footnotePr>
  <w:endnotePr>
    <w:endnote w:id="-1"/>
    <w:endnote w:id="0"/>
  </w:endnotePr>
  <w:compat/>
  <w:rsids>
    <w:rsidRoot w:val="00824A4E"/>
    <w:rsid w:val="000157EE"/>
    <w:rsid w:val="000465B3"/>
    <w:rsid w:val="00050051"/>
    <w:rsid w:val="00065707"/>
    <w:rsid w:val="00066B94"/>
    <w:rsid w:val="00071A39"/>
    <w:rsid w:val="000A5F6F"/>
    <w:rsid w:val="00100D8D"/>
    <w:rsid w:val="00116F82"/>
    <w:rsid w:val="0012072A"/>
    <w:rsid w:val="001230E2"/>
    <w:rsid w:val="001444CF"/>
    <w:rsid w:val="001965E1"/>
    <w:rsid w:val="001A7A46"/>
    <w:rsid w:val="001C239A"/>
    <w:rsid w:val="001E0855"/>
    <w:rsid w:val="001E243F"/>
    <w:rsid w:val="001E7161"/>
    <w:rsid w:val="00210789"/>
    <w:rsid w:val="00211AFB"/>
    <w:rsid w:val="0021510A"/>
    <w:rsid w:val="00215F36"/>
    <w:rsid w:val="0025389D"/>
    <w:rsid w:val="002C58FD"/>
    <w:rsid w:val="002E1D6C"/>
    <w:rsid w:val="002E76E9"/>
    <w:rsid w:val="002F0F46"/>
    <w:rsid w:val="00302A99"/>
    <w:rsid w:val="0034375E"/>
    <w:rsid w:val="0035569B"/>
    <w:rsid w:val="00377A72"/>
    <w:rsid w:val="003B6598"/>
    <w:rsid w:val="003C5528"/>
    <w:rsid w:val="003D28F0"/>
    <w:rsid w:val="003D2B5F"/>
    <w:rsid w:val="003D6ADF"/>
    <w:rsid w:val="003F6C72"/>
    <w:rsid w:val="003F7EC2"/>
    <w:rsid w:val="00404C22"/>
    <w:rsid w:val="004230A2"/>
    <w:rsid w:val="00424332"/>
    <w:rsid w:val="00427975"/>
    <w:rsid w:val="004301F4"/>
    <w:rsid w:val="00472EF4"/>
    <w:rsid w:val="004872CE"/>
    <w:rsid w:val="004921AA"/>
    <w:rsid w:val="004A4DDA"/>
    <w:rsid w:val="004B74CE"/>
    <w:rsid w:val="004F365B"/>
    <w:rsid w:val="00501318"/>
    <w:rsid w:val="0052028C"/>
    <w:rsid w:val="00520832"/>
    <w:rsid w:val="0052237B"/>
    <w:rsid w:val="00522BF4"/>
    <w:rsid w:val="005251D4"/>
    <w:rsid w:val="00546B3F"/>
    <w:rsid w:val="00556726"/>
    <w:rsid w:val="005B0AFA"/>
    <w:rsid w:val="005E1CAD"/>
    <w:rsid w:val="005E7CF8"/>
    <w:rsid w:val="005F12E3"/>
    <w:rsid w:val="005F7C46"/>
    <w:rsid w:val="006126D2"/>
    <w:rsid w:val="00635D52"/>
    <w:rsid w:val="00641414"/>
    <w:rsid w:val="0064199F"/>
    <w:rsid w:val="00643283"/>
    <w:rsid w:val="00650535"/>
    <w:rsid w:val="006A60C3"/>
    <w:rsid w:val="006B106B"/>
    <w:rsid w:val="006C3D09"/>
    <w:rsid w:val="006C3F0E"/>
    <w:rsid w:val="006E001D"/>
    <w:rsid w:val="006E3D4C"/>
    <w:rsid w:val="006E796F"/>
    <w:rsid w:val="006F3F28"/>
    <w:rsid w:val="00746367"/>
    <w:rsid w:val="007921E4"/>
    <w:rsid w:val="007D4898"/>
    <w:rsid w:val="007F610E"/>
    <w:rsid w:val="007F7C0D"/>
    <w:rsid w:val="00824A4E"/>
    <w:rsid w:val="00875723"/>
    <w:rsid w:val="00881591"/>
    <w:rsid w:val="00894765"/>
    <w:rsid w:val="008B41B3"/>
    <w:rsid w:val="008C6968"/>
    <w:rsid w:val="008D4D7B"/>
    <w:rsid w:val="009016D4"/>
    <w:rsid w:val="00916AED"/>
    <w:rsid w:val="009355C4"/>
    <w:rsid w:val="0093717F"/>
    <w:rsid w:val="00995A71"/>
    <w:rsid w:val="009C3319"/>
    <w:rsid w:val="009C6625"/>
    <w:rsid w:val="009D2935"/>
    <w:rsid w:val="009E0E90"/>
    <w:rsid w:val="00A06751"/>
    <w:rsid w:val="00A10C3C"/>
    <w:rsid w:val="00A1209E"/>
    <w:rsid w:val="00A233D1"/>
    <w:rsid w:val="00A27003"/>
    <w:rsid w:val="00A46616"/>
    <w:rsid w:val="00A66A21"/>
    <w:rsid w:val="00A73956"/>
    <w:rsid w:val="00AA7060"/>
    <w:rsid w:val="00AB0CD9"/>
    <w:rsid w:val="00AB75A1"/>
    <w:rsid w:val="00AF77E9"/>
    <w:rsid w:val="00B04611"/>
    <w:rsid w:val="00B1526B"/>
    <w:rsid w:val="00B20C31"/>
    <w:rsid w:val="00B77427"/>
    <w:rsid w:val="00B84792"/>
    <w:rsid w:val="00B85C17"/>
    <w:rsid w:val="00BA7E2E"/>
    <w:rsid w:val="00BE1065"/>
    <w:rsid w:val="00BE7FB2"/>
    <w:rsid w:val="00C06422"/>
    <w:rsid w:val="00C1619D"/>
    <w:rsid w:val="00C25362"/>
    <w:rsid w:val="00C36CE5"/>
    <w:rsid w:val="00C50201"/>
    <w:rsid w:val="00C61A16"/>
    <w:rsid w:val="00C84B6A"/>
    <w:rsid w:val="00CA2111"/>
    <w:rsid w:val="00CA3CD1"/>
    <w:rsid w:val="00CB4F92"/>
    <w:rsid w:val="00CC6E3D"/>
    <w:rsid w:val="00CD23DF"/>
    <w:rsid w:val="00CF2698"/>
    <w:rsid w:val="00D422B8"/>
    <w:rsid w:val="00D571C6"/>
    <w:rsid w:val="00D72EBB"/>
    <w:rsid w:val="00DA53EB"/>
    <w:rsid w:val="00DB1C27"/>
    <w:rsid w:val="00DF1995"/>
    <w:rsid w:val="00E01A0E"/>
    <w:rsid w:val="00E32B6D"/>
    <w:rsid w:val="00E74800"/>
    <w:rsid w:val="00E756C0"/>
    <w:rsid w:val="00E87E95"/>
    <w:rsid w:val="00EA3C98"/>
    <w:rsid w:val="00EB7F6D"/>
    <w:rsid w:val="00ED47A7"/>
    <w:rsid w:val="00EE450C"/>
    <w:rsid w:val="00EE69B3"/>
    <w:rsid w:val="00F06EBF"/>
    <w:rsid w:val="00F10295"/>
    <w:rsid w:val="00F136A1"/>
    <w:rsid w:val="00F26F89"/>
    <w:rsid w:val="00F562E0"/>
    <w:rsid w:val="00FB00CA"/>
    <w:rsid w:val="00FE2286"/>
    <w:rsid w:val="00FF7CE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rsid w:val="004A4DDA"/>
    <w:pPr>
      <w:keepNext/>
      <w:keepLines/>
      <w:spacing w:before="280" w:after="80"/>
      <w:outlineLvl w:val="2"/>
    </w:pPr>
    <w:rPr>
      <w:b/>
      <w:sz w:val="28"/>
      <w:szCs w:val="28"/>
    </w:rPr>
  </w:style>
  <w:style w:type="paragraph" w:styleId="Nagwek4">
    <w:name w:val="heading 4"/>
    <w:basedOn w:val="Normalny"/>
    <w:next w:val="Normalny"/>
    <w:rsid w:val="004A4DDA"/>
    <w:pPr>
      <w:keepNext/>
      <w:keepLines/>
      <w:spacing w:before="240" w:after="40"/>
      <w:outlineLvl w:val="3"/>
    </w:pPr>
    <w:rPr>
      <w:b/>
      <w:sz w:val="24"/>
      <w:szCs w:val="24"/>
    </w:rPr>
  </w:style>
  <w:style w:type="paragraph" w:styleId="Nagwek5">
    <w:name w:val="heading 5"/>
    <w:basedOn w:val="Normalny"/>
    <w:next w:val="Normalny"/>
    <w:link w:val="Nagwek5Znak"/>
    <w:rsid w:val="004A4DDA"/>
    <w:pPr>
      <w:keepNext/>
      <w:keepLines/>
      <w:spacing w:before="220" w:after="40"/>
      <w:outlineLvl w:val="4"/>
    </w:pPr>
    <w:rPr>
      <w:b/>
    </w:rPr>
  </w:style>
  <w:style w:type="paragraph" w:styleId="Nagwek6">
    <w:name w:val="heading 6"/>
    <w:basedOn w:val="Normalny"/>
    <w:next w:val="Normalny"/>
    <w:rsid w:val="004A4DDA"/>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4A4DDA"/>
    <w:tblPr>
      <w:tblCellMar>
        <w:top w:w="0" w:type="dxa"/>
        <w:left w:w="0" w:type="dxa"/>
        <w:bottom w:w="0" w:type="dxa"/>
        <w:right w:w="0" w:type="dxa"/>
      </w:tblCellMar>
    </w:tblPr>
  </w:style>
  <w:style w:type="paragraph" w:styleId="Tytu">
    <w:name w:val="Title"/>
    <w:basedOn w:val="Normalny"/>
    <w:next w:val="Normalny"/>
    <w:rsid w:val="004A4DDA"/>
    <w:pPr>
      <w:keepNext/>
      <w:keepLines/>
      <w:spacing w:before="480" w:after="120"/>
    </w:pPr>
    <w:rPr>
      <w:b/>
      <w:sz w:val="72"/>
      <w:szCs w:val="72"/>
    </w:rPr>
  </w:style>
  <w:style w:type="table" w:customStyle="1" w:styleId="TableNormal0">
    <w:name w:val="Table Normal"/>
    <w:rsid w:val="004A4DDA"/>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sid w:val="004A4DDA"/>
    <w:rPr>
      <w:sz w:val="16"/>
      <w:szCs w:val="16"/>
    </w:rPr>
  </w:style>
  <w:style w:type="paragraph" w:styleId="Tekstkomentarza">
    <w:name w:val="annotation text"/>
    <w:basedOn w:val="Normalny"/>
    <w:link w:val="TekstkomentarzaZnak1"/>
    <w:uiPriority w:val="99"/>
    <w:unhideWhenUsed/>
    <w:rsid w:val="004A4DDA"/>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sid w:val="004A4DDA"/>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39"/>
    <w:rsid w:val="0055742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39"/>
    <w:rsid w:val="00942FC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rsid w:val="004A4DDA"/>
    <w:pPr>
      <w:keepNext/>
      <w:keepLines/>
      <w:spacing w:before="360" w:after="80"/>
    </w:pPr>
    <w:rPr>
      <w:rFonts w:ascii="Georgia" w:eastAsia="Georgia" w:hAnsi="Georgia" w:cs="Georgia"/>
      <w:i/>
      <w:color w:val="666666"/>
      <w:sz w:val="48"/>
      <w:szCs w:val="48"/>
    </w:rPr>
  </w:style>
  <w:style w:type="table" w:customStyle="1" w:styleId="a">
    <w:basedOn w:val="TableNormal0"/>
    <w:rsid w:val="004A4DDA"/>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4A4DDA"/>
    <w:pPr>
      <w:spacing w:after="0" w:line="240" w:lineRule="auto"/>
    </w:pPr>
    <w:tblPr>
      <w:tblStyleRowBandSize w:val="1"/>
      <w:tblStyleColBandSize w:val="1"/>
      <w:tblCellMar>
        <w:top w:w="0" w:type="dxa"/>
        <w:left w:w="108" w:type="dxa"/>
        <w:bottom w:w="0" w:type="dxa"/>
        <w:right w:w="108" w:type="dxa"/>
      </w:tblCellMar>
    </w:tblPr>
  </w:style>
  <w:style w:type="character" w:customStyle="1" w:styleId="TematkomentarzaZnak1">
    <w:name w:val="Temat komentarza Znak1"/>
    <w:basedOn w:val="TekstkomentarzaZnak1"/>
    <w:link w:val="Tematkomentarza"/>
    <w:uiPriority w:val="99"/>
    <w:semiHidden/>
    <w:rsid w:val="004A4DDA"/>
    <w:rPr>
      <w:b/>
      <w:bCs/>
      <w:sz w:val="20"/>
      <w:szCs w:val="20"/>
    </w:rPr>
  </w:style>
  <w:style w:type="character" w:customStyle="1" w:styleId="TekstkomentarzaZnak1">
    <w:name w:val="Tekst komentarza Znak1"/>
    <w:link w:val="Tekstkomentarza"/>
    <w:uiPriority w:val="99"/>
    <w:rsid w:val="004A4DDA"/>
    <w:rPr>
      <w:sz w:val="20"/>
      <w:szCs w:val="20"/>
    </w:rPr>
  </w:style>
  <w:style w:type="table" w:customStyle="1" w:styleId="a1">
    <w:basedOn w:val="TableNormal0"/>
    <w:rsid w:val="004A4DDA"/>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4A4DDA"/>
    <w:pPr>
      <w:spacing w:after="0" w:line="240" w:lineRule="auto"/>
    </w:pPr>
    <w:tblPr>
      <w:tblStyleRowBandSize w:val="1"/>
      <w:tblStyleColBandSize w:val="1"/>
      <w:tblCellMar>
        <w:top w:w="0" w:type="dxa"/>
        <w:left w:w="108" w:type="dxa"/>
        <w:bottom w:w="0" w:type="dxa"/>
        <w:right w:w="108" w:type="dxa"/>
      </w:tblCellMar>
    </w:tblPr>
  </w:style>
  <w:style w:type="character" w:customStyle="1" w:styleId="Nagwek5Znak">
    <w:name w:val="Nagłówek 5 Znak"/>
    <w:basedOn w:val="Domylnaczcionkaakapitu"/>
    <w:link w:val="Nagwek5"/>
    <w:rsid w:val="00066B94"/>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lycn.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pue.arim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rlyc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pl/web/rolnictwo/wytyczne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ioAqt33H96Abh0uLCl7tgSUlw==">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19BE9C-0710-4A03-B01B-A21E317A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7879</Words>
  <Characters>47276</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okienka</cp:lastModifiedBy>
  <cp:revision>7</cp:revision>
  <dcterms:created xsi:type="dcterms:W3CDTF">2025-08-27T07:39:00Z</dcterms:created>
  <dcterms:modified xsi:type="dcterms:W3CDTF">2025-08-27T15:08:00Z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